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81DF" w14:textId="77777777" w:rsidR="00883AA5" w:rsidRDefault="00883AA5" w:rsidP="007A2099">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4A4821E" wp14:editId="64A4821F">
            <wp:simplePos x="0" y="0"/>
            <wp:positionH relativeFrom="margin">
              <wp:align>center</wp:align>
            </wp:positionH>
            <wp:positionV relativeFrom="paragraph">
              <wp:posOffset>134429</wp:posOffset>
            </wp:positionV>
            <wp:extent cx="1325661" cy="442502"/>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661" cy="442502"/>
                    </a:xfrm>
                    <a:prstGeom prst="rect">
                      <a:avLst/>
                    </a:prstGeom>
                  </pic:spPr>
                </pic:pic>
              </a:graphicData>
            </a:graphic>
            <wp14:sizeRelH relativeFrom="margin">
              <wp14:pctWidth>0</wp14:pctWidth>
            </wp14:sizeRelH>
            <wp14:sizeRelV relativeFrom="margin">
              <wp14:pctHeight>0</wp14:pctHeight>
            </wp14:sizeRelV>
          </wp:anchor>
        </w:drawing>
      </w:r>
    </w:p>
    <w:p w14:paraId="64A481E0" w14:textId="77777777" w:rsidR="00AF29BA" w:rsidRPr="00D3304C" w:rsidRDefault="00AF29BA" w:rsidP="007A2099">
      <w:pPr>
        <w:spacing w:line="240" w:lineRule="auto"/>
        <w:jc w:val="center"/>
        <w:rPr>
          <w:rFonts w:ascii="Times New Roman" w:hAnsi="Times New Roman" w:cs="Times New Roman"/>
          <w:sz w:val="24"/>
          <w:szCs w:val="24"/>
        </w:rPr>
      </w:pPr>
    </w:p>
    <w:p w14:paraId="64A481E1" w14:textId="77777777" w:rsidR="007A2099" w:rsidRPr="00C81B4A" w:rsidRDefault="007A2099" w:rsidP="007A2099">
      <w:pPr>
        <w:pStyle w:val="BodyText"/>
        <w:ind w:right="10"/>
        <w:jc w:val="center"/>
        <w:rPr>
          <w:b/>
          <w:sz w:val="32"/>
          <w:szCs w:val="32"/>
        </w:rPr>
      </w:pPr>
      <w:r w:rsidRPr="00C81B4A">
        <w:rPr>
          <w:b/>
          <w:sz w:val="32"/>
          <w:szCs w:val="32"/>
        </w:rPr>
        <w:t>Spring Sections Seminar</w:t>
      </w:r>
    </w:p>
    <w:p w14:paraId="64A481E2" w14:textId="3D701EC2" w:rsidR="007A2099" w:rsidRPr="00C81B4A" w:rsidRDefault="00883AA5" w:rsidP="007A2099">
      <w:pPr>
        <w:pStyle w:val="BodyText"/>
        <w:ind w:right="10"/>
        <w:jc w:val="center"/>
        <w:rPr>
          <w:sz w:val="32"/>
          <w:szCs w:val="32"/>
        </w:rPr>
      </w:pPr>
      <w:r w:rsidRPr="00C81B4A">
        <w:rPr>
          <w:sz w:val="32"/>
          <w:szCs w:val="32"/>
        </w:rPr>
        <w:t xml:space="preserve">May </w:t>
      </w:r>
      <w:r w:rsidR="00EF327D" w:rsidRPr="00C81B4A">
        <w:rPr>
          <w:sz w:val="32"/>
          <w:szCs w:val="32"/>
        </w:rPr>
        <w:t>4-6, 2022</w:t>
      </w:r>
    </w:p>
    <w:p w14:paraId="64A481E3" w14:textId="190CB32D" w:rsidR="00881C79" w:rsidRPr="00C81B4A" w:rsidRDefault="00EF327D" w:rsidP="007A2099">
      <w:pPr>
        <w:pStyle w:val="BodyText"/>
        <w:ind w:right="10"/>
        <w:jc w:val="center"/>
        <w:rPr>
          <w:sz w:val="32"/>
          <w:szCs w:val="32"/>
        </w:rPr>
      </w:pPr>
      <w:r w:rsidRPr="00C81B4A">
        <w:rPr>
          <w:sz w:val="32"/>
          <w:szCs w:val="32"/>
        </w:rPr>
        <w:t>Boar’s Head Re</w:t>
      </w:r>
      <w:r w:rsidR="00980636" w:rsidRPr="00C81B4A">
        <w:rPr>
          <w:sz w:val="32"/>
          <w:szCs w:val="32"/>
        </w:rPr>
        <w:t>sort</w:t>
      </w:r>
    </w:p>
    <w:p w14:paraId="64A481E5" w14:textId="62985718" w:rsidR="007A2099" w:rsidRPr="00C81B4A" w:rsidRDefault="00881C79" w:rsidP="00775785">
      <w:pPr>
        <w:pStyle w:val="BodyText"/>
        <w:ind w:right="10"/>
        <w:jc w:val="center"/>
        <w:rPr>
          <w:sz w:val="16"/>
          <w:szCs w:val="28"/>
        </w:rPr>
      </w:pPr>
      <w:r w:rsidRPr="00C81B4A">
        <w:rPr>
          <w:b/>
          <w:i/>
          <w:sz w:val="32"/>
          <w:szCs w:val="32"/>
        </w:rPr>
        <w:t xml:space="preserve">DRAFT </w:t>
      </w:r>
      <w:r w:rsidR="007A2099" w:rsidRPr="00C81B4A">
        <w:rPr>
          <w:b/>
          <w:i/>
          <w:sz w:val="32"/>
          <w:szCs w:val="32"/>
        </w:rPr>
        <w:t>AGENDA</w:t>
      </w:r>
      <w:r w:rsidR="005A705D">
        <w:rPr>
          <w:b/>
          <w:i/>
          <w:sz w:val="32"/>
          <w:szCs w:val="32"/>
        </w:rPr>
        <w:br/>
      </w:r>
      <w:r w:rsidR="005A705D" w:rsidRPr="005A705D">
        <w:rPr>
          <w:bCs/>
          <w:i/>
        </w:rPr>
        <w:t>Requesting 9.0 HRS (2.0 Ethics)</w:t>
      </w:r>
      <w:r w:rsidR="006C3914" w:rsidRPr="00C81B4A">
        <w:rPr>
          <w:b/>
          <w:i/>
          <w:sz w:val="32"/>
          <w:szCs w:val="32"/>
        </w:rPr>
        <w:br/>
      </w:r>
    </w:p>
    <w:p w14:paraId="64A481E6" w14:textId="6198C0AB" w:rsidR="00883AA5" w:rsidRPr="003D4AEC" w:rsidRDefault="00883AA5" w:rsidP="007A2099">
      <w:pPr>
        <w:pStyle w:val="Heading1"/>
        <w:tabs>
          <w:tab w:val="left" w:pos="8460"/>
        </w:tabs>
        <w:spacing w:before="58"/>
        <w:ind w:left="0" w:right="10"/>
        <w:rPr>
          <w:sz w:val="32"/>
          <w:szCs w:val="32"/>
          <w:u w:val="single"/>
        </w:rPr>
      </w:pPr>
      <w:r w:rsidRPr="003D4AEC">
        <w:rPr>
          <w:sz w:val="32"/>
          <w:szCs w:val="32"/>
          <w:u w:val="single"/>
        </w:rPr>
        <w:t xml:space="preserve">Wednesday, May </w:t>
      </w:r>
      <w:r w:rsidR="00980636" w:rsidRPr="003D4AEC">
        <w:rPr>
          <w:sz w:val="32"/>
          <w:szCs w:val="32"/>
          <w:u w:val="single"/>
        </w:rPr>
        <w:t>4</w:t>
      </w:r>
    </w:p>
    <w:p w14:paraId="64A481E7" w14:textId="77777777" w:rsidR="00883AA5" w:rsidRPr="00883AA5" w:rsidRDefault="00883AA5" w:rsidP="007A2099">
      <w:pPr>
        <w:pStyle w:val="Heading1"/>
        <w:tabs>
          <w:tab w:val="left" w:pos="8460"/>
        </w:tabs>
        <w:spacing w:before="58"/>
        <w:ind w:left="0" w:right="10"/>
        <w:rPr>
          <w:sz w:val="2"/>
          <w:szCs w:val="28"/>
          <w:u w:val="single"/>
        </w:rPr>
      </w:pPr>
    </w:p>
    <w:p w14:paraId="2AD7CC59" w14:textId="41F9F102" w:rsidR="00D33823" w:rsidRPr="00E8619E" w:rsidRDefault="00D33823" w:rsidP="007F764F">
      <w:pPr>
        <w:pStyle w:val="Heading1"/>
        <w:tabs>
          <w:tab w:val="left" w:pos="1530"/>
          <w:tab w:val="left" w:pos="8460"/>
        </w:tabs>
        <w:spacing w:before="58" w:line="216" w:lineRule="auto"/>
        <w:ind w:left="1440" w:right="-540" w:hanging="1440"/>
        <w:rPr>
          <w:b w:val="0"/>
          <w:bCs w:val="0"/>
          <w:i/>
          <w:iCs/>
          <w:sz w:val="28"/>
          <w:szCs w:val="28"/>
        </w:rPr>
      </w:pPr>
      <w:r>
        <w:rPr>
          <w:b w:val="0"/>
          <w:bCs w:val="0"/>
          <w:sz w:val="28"/>
          <w:szCs w:val="28"/>
        </w:rPr>
        <w:t>2:30-5:30</w:t>
      </w:r>
      <w:r>
        <w:rPr>
          <w:b w:val="0"/>
          <w:bCs w:val="0"/>
          <w:sz w:val="28"/>
          <w:szCs w:val="28"/>
        </w:rPr>
        <w:tab/>
      </w:r>
      <w:r w:rsidRPr="0052574F">
        <w:rPr>
          <w:sz w:val="28"/>
          <w:szCs w:val="28"/>
        </w:rPr>
        <w:t>Women’s Section</w:t>
      </w:r>
      <w:r w:rsidR="007B5607" w:rsidRPr="0052574F">
        <w:rPr>
          <w:sz w:val="28"/>
          <w:szCs w:val="28"/>
        </w:rPr>
        <w:t xml:space="preserve"> Optional</w:t>
      </w:r>
      <w:r w:rsidRPr="0052574F">
        <w:rPr>
          <w:sz w:val="28"/>
          <w:szCs w:val="28"/>
        </w:rPr>
        <w:t xml:space="preserve"> </w:t>
      </w:r>
      <w:r w:rsidR="006C6625" w:rsidRPr="0052574F">
        <w:rPr>
          <w:sz w:val="28"/>
          <w:szCs w:val="28"/>
        </w:rPr>
        <w:t>Wine Tasting Event</w:t>
      </w:r>
      <w:r w:rsidR="00803437">
        <w:rPr>
          <w:sz w:val="28"/>
          <w:szCs w:val="28"/>
        </w:rPr>
        <w:br/>
      </w:r>
      <w:r w:rsidR="00E8619E" w:rsidRPr="00E8619E">
        <w:rPr>
          <w:b w:val="0"/>
          <w:bCs w:val="0"/>
          <w:i/>
          <w:iCs/>
          <w:sz w:val="28"/>
          <w:szCs w:val="28"/>
        </w:rPr>
        <w:t>Sponsored by Planet Depos</w:t>
      </w:r>
      <w:r w:rsidR="00356E6B" w:rsidRPr="004343C5">
        <w:rPr>
          <w:b w:val="0"/>
          <w:bCs w:val="0"/>
          <w:sz w:val="28"/>
          <w:szCs w:val="28"/>
        </w:rPr>
        <w:t xml:space="preserve"> </w:t>
      </w:r>
      <w:r w:rsidR="00356E6B" w:rsidRPr="007F764F">
        <w:rPr>
          <w:b w:val="0"/>
          <w:bCs w:val="0"/>
          <w:i/>
          <w:iCs/>
          <w:sz w:val="28"/>
          <w:szCs w:val="28"/>
        </w:rPr>
        <w:t xml:space="preserve">(Meet the bus at the </w:t>
      </w:r>
      <w:r w:rsidR="00F25DC6" w:rsidRPr="007F764F">
        <w:rPr>
          <w:b w:val="0"/>
          <w:bCs w:val="0"/>
          <w:i/>
          <w:iCs/>
          <w:sz w:val="28"/>
          <w:szCs w:val="28"/>
        </w:rPr>
        <w:t xml:space="preserve">Pavilion </w:t>
      </w:r>
      <w:r w:rsidR="007F764F" w:rsidRPr="007F764F">
        <w:rPr>
          <w:b w:val="0"/>
          <w:bCs w:val="0"/>
          <w:i/>
          <w:iCs/>
          <w:sz w:val="28"/>
          <w:szCs w:val="28"/>
        </w:rPr>
        <w:t xml:space="preserve">Portico </w:t>
      </w:r>
      <w:r w:rsidR="004343C5" w:rsidRPr="007F764F">
        <w:rPr>
          <w:b w:val="0"/>
          <w:bCs w:val="0"/>
          <w:i/>
          <w:iCs/>
          <w:sz w:val="28"/>
          <w:szCs w:val="28"/>
        </w:rPr>
        <w:t>Circle)</w:t>
      </w:r>
    </w:p>
    <w:p w14:paraId="69145C24" w14:textId="787629F8" w:rsidR="0052574F" w:rsidRPr="00C02121" w:rsidRDefault="0052574F" w:rsidP="008F60AF">
      <w:pPr>
        <w:pStyle w:val="Heading1"/>
        <w:tabs>
          <w:tab w:val="left" w:pos="8460"/>
        </w:tabs>
        <w:spacing w:before="58" w:line="216" w:lineRule="auto"/>
        <w:ind w:left="1440" w:right="-990"/>
        <w:rPr>
          <w:b w:val="0"/>
        </w:rPr>
      </w:pPr>
      <w:r w:rsidRPr="00C02121">
        <w:rPr>
          <w:b w:val="0"/>
        </w:rPr>
        <w:t>Join our private wine tasting event at Stinson Vineyards</w:t>
      </w:r>
      <w:r w:rsidR="00315C6A" w:rsidRPr="00C02121">
        <w:rPr>
          <w:b w:val="0"/>
        </w:rPr>
        <w:t xml:space="preserve"> for</w:t>
      </w:r>
      <w:r w:rsidRPr="00C02121">
        <w:rPr>
          <w:b w:val="0"/>
        </w:rPr>
        <w:t xml:space="preserve"> views, wine, and casual conversation with other VADA women. </w:t>
      </w:r>
      <w:r w:rsidR="00E1768E">
        <w:rPr>
          <w:b w:val="0"/>
        </w:rPr>
        <w:t>$</w:t>
      </w:r>
      <w:r w:rsidRPr="00C02121">
        <w:rPr>
          <w:b w:val="0"/>
        </w:rPr>
        <w:t>25 fee includes sampling of all 5 wines and transportation to and from the Boar’s Head</w:t>
      </w:r>
      <w:r w:rsidR="00800245">
        <w:rPr>
          <w:b w:val="0"/>
        </w:rPr>
        <w:t xml:space="preserve">, leaving </w:t>
      </w:r>
      <w:r w:rsidRPr="00C02121">
        <w:rPr>
          <w:b w:val="0"/>
        </w:rPr>
        <w:t xml:space="preserve">promptly at 2:30 </w:t>
      </w:r>
      <w:r w:rsidR="00E1768E">
        <w:rPr>
          <w:b w:val="0"/>
        </w:rPr>
        <w:t xml:space="preserve">and </w:t>
      </w:r>
      <w:r w:rsidR="00800245">
        <w:rPr>
          <w:b w:val="0"/>
        </w:rPr>
        <w:t xml:space="preserve">returning </w:t>
      </w:r>
      <w:r w:rsidR="00E1768E">
        <w:rPr>
          <w:b w:val="0"/>
        </w:rPr>
        <w:t xml:space="preserve">at </w:t>
      </w:r>
      <w:r w:rsidRPr="00C02121">
        <w:rPr>
          <w:b w:val="0"/>
        </w:rPr>
        <w:t xml:space="preserve">5:30.  </w:t>
      </w:r>
    </w:p>
    <w:p w14:paraId="68C5D936" w14:textId="77777777" w:rsidR="0052574F" w:rsidRPr="00E1768E" w:rsidRDefault="0052574F" w:rsidP="008F60AF">
      <w:pPr>
        <w:pStyle w:val="Heading1"/>
        <w:tabs>
          <w:tab w:val="left" w:pos="1530"/>
          <w:tab w:val="left" w:pos="8460"/>
        </w:tabs>
        <w:spacing w:before="58" w:line="216" w:lineRule="auto"/>
        <w:ind w:left="1530" w:right="-720"/>
        <w:rPr>
          <w:b w:val="0"/>
          <w:bCs w:val="0"/>
          <w:sz w:val="12"/>
          <w:szCs w:val="12"/>
        </w:rPr>
      </w:pPr>
    </w:p>
    <w:p w14:paraId="64A481E9" w14:textId="79BD8822" w:rsidR="00883AA5" w:rsidRPr="00883AA5" w:rsidRDefault="00883AA5" w:rsidP="008F60AF">
      <w:pPr>
        <w:pStyle w:val="Heading1"/>
        <w:tabs>
          <w:tab w:val="left" w:pos="1530"/>
          <w:tab w:val="left" w:pos="8460"/>
        </w:tabs>
        <w:spacing w:before="58" w:line="216" w:lineRule="auto"/>
        <w:ind w:left="1440" w:right="-630" w:hanging="1440"/>
        <w:rPr>
          <w:b w:val="0"/>
          <w:sz w:val="2"/>
          <w:szCs w:val="28"/>
        </w:rPr>
      </w:pPr>
      <w:r>
        <w:rPr>
          <w:b w:val="0"/>
          <w:bCs w:val="0"/>
          <w:sz w:val="28"/>
          <w:szCs w:val="28"/>
        </w:rPr>
        <w:t>6:00</w:t>
      </w:r>
      <w:r w:rsidRPr="00883AA5">
        <w:rPr>
          <w:b w:val="0"/>
          <w:bCs w:val="0"/>
          <w:sz w:val="28"/>
          <w:szCs w:val="28"/>
        </w:rPr>
        <w:t>-7:30</w:t>
      </w:r>
      <w:r>
        <w:rPr>
          <w:b w:val="0"/>
          <w:bCs w:val="0"/>
          <w:sz w:val="28"/>
          <w:szCs w:val="28"/>
        </w:rPr>
        <w:tab/>
      </w:r>
      <w:r w:rsidRPr="0052574F">
        <w:rPr>
          <w:sz w:val="28"/>
          <w:szCs w:val="28"/>
        </w:rPr>
        <w:t>Welcome Reception</w:t>
      </w:r>
      <w:r w:rsidR="009E3302">
        <w:rPr>
          <w:b w:val="0"/>
          <w:bCs w:val="0"/>
          <w:sz w:val="28"/>
          <w:szCs w:val="28"/>
        </w:rPr>
        <w:t xml:space="preserve">, </w:t>
      </w:r>
      <w:r w:rsidR="00803437">
        <w:rPr>
          <w:b w:val="0"/>
          <w:bCs w:val="0"/>
          <w:sz w:val="28"/>
          <w:szCs w:val="28"/>
        </w:rPr>
        <w:t xml:space="preserve">Hearth Arbor Patio (HAP) </w:t>
      </w:r>
      <w:r w:rsidR="004C770F">
        <w:rPr>
          <w:b w:val="0"/>
          <w:bCs w:val="0"/>
          <w:sz w:val="28"/>
          <w:szCs w:val="28"/>
        </w:rPr>
        <w:t>Room, Main Lodge</w:t>
      </w:r>
      <w:r w:rsidR="004C3851">
        <w:rPr>
          <w:b w:val="0"/>
          <w:bCs w:val="0"/>
          <w:sz w:val="28"/>
          <w:szCs w:val="28"/>
        </w:rPr>
        <w:br/>
      </w:r>
      <w:r w:rsidR="00F25E54" w:rsidRPr="00F25E54">
        <w:rPr>
          <w:b w:val="0"/>
          <w:bCs w:val="0"/>
          <w:i/>
          <w:iCs/>
          <w:sz w:val="28"/>
          <w:szCs w:val="28"/>
        </w:rPr>
        <w:t>Sponsored by Planet Depos &amp; S-E-A</w:t>
      </w:r>
      <w:r w:rsidRPr="00883AA5">
        <w:rPr>
          <w:b w:val="0"/>
          <w:sz w:val="2"/>
          <w:szCs w:val="28"/>
        </w:rPr>
        <w:tab/>
      </w:r>
    </w:p>
    <w:p w14:paraId="4E3C4C6D" w14:textId="77777777" w:rsidR="0052574F" w:rsidRPr="004C3225" w:rsidRDefault="0052574F" w:rsidP="00883AA5">
      <w:pPr>
        <w:pStyle w:val="Heading1"/>
        <w:tabs>
          <w:tab w:val="left" w:pos="1530"/>
          <w:tab w:val="left" w:pos="8460"/>
        </w:tabs>
        <w:spacing w:before="58"/>
        <w:ind w:left="0" w:right="10"/>
        <w:rPr>
          <w:b w:val="0"/>
          <w:sz w:val="6"/>
          <w:szCs w:val="6"/>
        </w:rPr>
      </w:pPr>
    </w:p>
    <w:p w14:paraId="64A481EA" w14:textId="04CC19EB" w:rsidR="00883AA5" w:rsidRDefault="00883AA5" w:rsidP="00883AA5">
      <w:pPr>
        <w:pStyle w:val="Heading1"/>
        <w:tabs>
          <w:tab w:val="left" w:pos="1530"/>
          <w:tab w:val="left" w:pos="8460"/>
        </w:tabs>
        <w:spacing w:before="58"/>
        <w:ind w:left="0" w:right="10"/>
        <w:rPr>
          <w:b w:val="0"/>
          <w:sz w:val="28"/>
          <w:szCs w:val="28"/>
        </w:rPr>
      </w:pPr>
      <w:r w:rsidRPr="00883AA5">
        <w:rPr>
          <w:b w:val="0"/>
          <w:sz w:val="28"/>
          <w:szCs w:val="28"/>
        </w:rPr>
        <w:t>7:30</w:t>
      </w:r>
      <w:r w:rsidRPr="00883AA5">
        <w:rPr>
          <w:b w:val="0"/>
          <w:sz w:val="28"/>
          <w:szCs w:val="28"/>
        </w:rPr>
        <w:tab/>
      </w:r>
      <w:r w:rsidRPr="0052574F">
        <w:rPr>
          <w:bCs w:val="0"/>
          <w:sz w:val="28"/>
          <w:szCs w:val="28"/>
        </w:rPr>
        <w:t xml:space="preserve">Dinner on </w:t>
      </w:r>
      <w:r w:rsidR="0052574F">
        <w:rPr>
          <w:bCs w:val="0"/>
          <w:sz w:val="28"/>
          <w:szCs w:val="28"/>
        </w:rPr>
        <w:t>O</w:t>
      </w:r>
      <w:r w:rsidRPr="0052574F">
        <w:rPr>
          <w:bCs w:val="0"/>
          <w:sz w:val="28"/>
          <w:szCs w:val="28"/>
        </w:rPr>
        <w:t>wn</w:t>
      </w:r>
    </w:p>
    <w:p w14:paraId="1FF1F2E1" w14:textId="77777777" w:rsidR="00F50E38" w:rsidRPr="001A2500" w:rsidRDefault="00F50E38" w:rsidP="00883AA5">
      <w:pPr>
        <w:pStyle w:val="Heading1"/>
        <w:tabs>
          <w:tab w:val="left" w:pos="1530"/>
          <w:tab w:val="left" w:pos="8460"/>
        </w:tabs>
        <w:spacing w:before="58"/>
        <w:ind w:left="0" w:right="10"/>
        <w:rPr>
          <w:b w:val="0"/>
          <w:sz w:val="10"/>
          <w:szCs w:val="10"/>
        </w:rPr>
      </w:pPr>
    </w:p>
    <w:p w14:paraId="64A481EB" w14:textId="2DB224CD" w:rsidR="007A2099" w:rsidRPr="003D4AEC" w:rsidRDefault="00881C79" w:rsidP="007A2099">
      <w:pPr>
        <w:pStyle w:val="Heading1"/>
        <w:tabs>
          <w:tab w:val="left" w:pos="8460"/>
        </w:tabs>
        <w:spacing w:before="58"/>
        <w:ind w:left="0" w:right="10"/>
        <w:rPr>
          <w:sz w:val="32"/>
          <w:szCs w:val="32"/>
        </w:rPr>
      </w:pPr>
      <w:r w:rsidRPr="003D4AEC">
        <w:rPr>
          <w:sz w:val="32"/>
          <w:szCs w:val="32"/>
          <w:u w:val="single"/>
        </w:rPr>
        <w:t xml:space="preserve">Thursday, May </w:t>
      </w:r>
      <w:r w:rsidR="00980636" w:rsidRPr="003D4AEC">
        <w:rPr>
          <w:sz w:val="32"/>
          <w:szCs w:val="32"/>
          <w:u w:val="single"/>
        </w:rPr>
        <w:t>5</w:t>
      </w:r>
    </w:p>
    <w:p w14:paraId="64A481EC" w14:textId="77777777" w:rsidR="007A2099" w:rsidRPr="00883AA5" w:rsidRDefault="007A2099" w:rsidP="007A2099">
      <w:pPr>
        <w:pStyle w:val="BodyText"/>
        <w:tabs>
          <w:tab w:val="left" w:pos="8460"/>
        </w:tabs>
        <w:ind w:right="10"/>
        <w:rPr>
          <w:sz w:val="4"/>
          <w:szCs w:val="28"/>
        </w:rPr>
      </w:pPr>
    </w:p>
    <w:p w14:paraId="64A481ED" w14:textId="13436557" w:rsidR="007A2099" w:rsidRPr="007D7E76" w:rsidRDefault="007A2099" w:rsidP="00881C79">
      <w:pPr>
        <w:pStyle w:val="BodyText"/>
        <w:tabs>
          <w:tab w:val="left" w:pos="1440"/>
          <w:tab w:val="left" w:pos="8460"/>
        </w:tabs>
        <w:ind w:right="10"/>
        <w:rPr>
          <w:sz w:val="14"/>
          <w:szCs w:val="28"/>
        </w:rPr>
      </w:pPr>
    </w:p>
    <w:p w14:paraId="3B91D394" w14:textId="796EA31D" w:rsidR="0052574F" w:rsidRPr="0052574F" w:rsidRDefault="000F370F" w:rsidP="00B71CB9">
      <w:pPr>
        <w:tabs>
          <w:tab w:val="left" w:pos="1440"/>
          <w:tab w:val="left" w:pos="8460"/>
        </w:tabs>
        <w:spacing w:line="240" w:lineRule="auto"/>
        <w:ind w:left="1440" w:right="-540" w:hanging="1440"/>
        <w:rPr>
          <w:rFonts w:ascii="Times New Roman" w:hAnsi="Times New Roman" w:cs="Times New Roman"/>
          <w:b/>
          <w:bCs/>
          <w:sz w:val="24"/>
          <w:szCs w:val="24"/>
        </w:rPr>
      </w:pPr>
      <w:r>
        <w:rPr>
          <w:rFonts w:ascii="Times New Roman" w:hAnsi="Times New Roman" w:cs="Times New Roman"/>
          <w:smallCaps/>
          <w:sz w:val="28"/>
          <w:szCs w:val="28"/>
        </w:rPr>
        <w:t>6:30</w:t>
      </w:r>
      <w:r w:rsidR="0052574F">
        <w:rPr>
          <w:rFonts w:ascii="Times New Roman" w:hAnsi="Times New Roman" w:cs="Times New Roman"/>
          <w:smallCaps/>
          <w:sz w:val="28"/>
          <w:szCs w:val="28"/>
        </w:rPr>
        <w:tab/>
        <w:t xml:space="preserve"> </w:t>
      </w:r>
      <w:r w:rsidR="0052574F" w:rsidRPr="00A10212">
        <w:rPr>
          <w:rFonts w:ascii="Times New Roman" w:hAnsi="Times New Roman" w:cs="Times New Roman"/>
          <w:b/>
          <w:bCs/>
          <w:sz w:val="28"/>
          <w:szCs w:val="28"/>
        </w:rPr>
        <w:t>Wellness Committee Run</w:t>
      </w:r>
      <w:r w:rsidR="001D7C44">
        <w:rPr>
          <w:rFonts w:ascii="Times New Roman" w:hAnsi="Times New Roman" w:cs="Times New Roman"/>
          <w:b/>
          <w:bCs/>
          <w:sz w:val="28"/>
          <w:szCs w:val="28"/>
        </w:rPr>
        <w:t xml:space="preserve"> </w:t>
      </w:r>
      <w:r w:rsidR="00B71CB9">
        <w:rPr>
          <w:rFonts w:ascii="Times New Roman" w:hAnsi="Times New Roman" w:cs="Times New Roman"/>
          <w:b/>
          <w:bCs/>
          <w:sz w:val="28"/>
          <w:szCs w:val="28"/>
        </w:rPr>
        <w:t>(</w:t>
      </w:r>
      <w:r w:rsidR="001D7C44" w:rsidRPr="00B71CB9">
        <w:rPr>
          <w:rFonts w:ascii="Times New Roman" w:hAnsi="Times New Roman" w:cs="Times New Roman"/>
          <w:sz w:val="28"/>
          <w:szCs w:val="28"/>
        </w:rPr>
        <w:t xml:space="preserve">Meet </w:t>
      </w:r>
      <w:r w:rsidR="00B71CB9" w:rsidRPr="00B71CB9">
        <w:rPr>
          <w:rFonts w:ascii="Times New Roman" w:hAnsi="Times New Roman" w:cs="Times New Roman"/>
          <w:sz w:val="28"/>
          <w:szCs w:val="28"/>
        </w:rPr>
        <w:t>in the main lodge lobby</w:t>
      </w:r>
      <w:r w:rsidR="00B71CB9">
        <w:rPr>
          <w:rFonts w:ascii="Times New Roman" w:hAnsi="Times New Roman" w:cs="Times New Roman"/>
          <w:sz w:val="28"/>
          <w:szCs w:val="28"/>
        </w:rPr>
        <w:t>)</w:t>
      </w:r>
      <w:r w:rsidR="00E605D1">
        <w:rPr>
          <w:rFonts w:ascii="Times New Roman" w:hAnsi="Times New Roman" w:cs="Times New Roman"/>
          <w:b/>
          <w:bCs/>
          <w:sz w:val="28"/>
          <w:szCs w:val="28"/>
        </w:rPr>
        <w:br/>
      </w:r>
      <w:r w:rsidR="00E605D1">
        <w:rPr>
          <w:rFonts w:ascii="Times New Roman" w:hAnsi="Times New Roman" w:cs="Times New Roman"/>
          <w:i/>
          <w:iCs/>
          <w:sz w:val="28"/>
          <w:szCs w:val="28"/>
        </w:rPr>
        <w:t xml:space="preserve"> </w:t>
      </w:r>
      <w:r w:rsidR="00F25E54" w:rsidRPr="00F25E54">
        <w:rPr>
          <w:rFonts w:ascii="Times New Roman" w:hAnsi="Times New Roman" w:cs="Times New Roman"/>
          <w:i/>
          <w:iCs/>
          <w:sz w:val="28"/>
          <w:szCs w:val="28"/>
        </w:rPr>
        <w:t>Sponsored by Metadata</w:t>
      </w:r>
    </w:p>
    <w:p w14:paraId="704A7767" w14:textId="30C18009" w:rsidR="00081B16" w:rsidRDefault="00081B16" w:rsidP="008F60AF">
      <w:pPr>
        <w:tabs>
          <w:tab w:val="left" w:pos="1440"/>
          <w:tab w:val="left" w:pos="8460"/>
        </w:tabs>
        <w:spacing w:line="240" w:lineRule="auto"/>
        <w:ind w:left="1440" w:right="10" w:hanging="1440"/>
        <w:rPr>
          <w:rFonts w:ascii="Times New Roman" w:hAnsi="Times New Roman" w:cs="Times New Roman"/>
          <w:smallCaps/>
          <w:sz w:val="28"/>
          <w:szCs w:val="28"/>
        </w:rPr>
      </w:pPr>
      <w:r>
        <w:rPr>
          <w:rFonts w:ascii="Times New Roman" w:hAnsi="Times New Roman" w:cs="Times New Roman"/>
          <w:smallCaps/>
          <w:sz w:val="28"/>
          <w:szCs w:val="28"/>
        </w:rPr>
        <w:t>8:00-9:00</w:t>
      </w:r>
      <w:r>
        <w:rPr>
          <w:rFonts w:ascii="Times New Roman" w:hAnsi="Times New Roman" w:cs="Times New Roman"/>
          <w:smallCaps/>
          <w:sz w:val="28"/>
          <w:szCs w:val="28"/>
        </w:rPr>
        <w:tab/>
        <w:t xml:space="preserve"> </w:t>
      </w:r>
      <w:r w:rsidRPr="00EA38E7">
        <w:rPr>
          <w:rFonts w:ascii="Times New Roman" w:hAnsi="Times New Roman" w:cs="Times New Roman"/>
          <w:b/>
          <w:bCs/>
          <w:sz w:val="28"/>
          <w:szCs w:val="28"/>
        </w:rPr>
        <w:t>Registration &amp; Breakfast</w:t>
      </w:r>
      <w:r w:rsidR="00B60508">
        <w:rPr>
          <w:rFonts w:ascii="Times New Roman" w:hAnsi="Times New Roman" w:cs="Times New Roman"/>
          <w:b/>
          <w:bCs/>
          <w:sz w:val="28"/>
          <w:szCs w:val="28"/>
        </w:rPr>
        <w:t xml:space="preserve">, </w:t>
      </w:r>
      <w:r w:rsidR="00B60508" w:rsidRPr="00B60508">
        <w:rPr>
          <w:rFonts w:ascii="Times New Roman" w:hAnsi="Times New Roman" w:cs="Times New Roman"/>
          <w:i/>
          <w:iCs/>
          <w:sz w:val="28"/>
          <w:szCs w:val="28"/>
        </w:rPr>
        <w:t>Pavilion Lobby</w:t>
      </w:r>
      <w:r w:rsidR="008F60AF">
        <w:rPr>
          <w:rFonts w:ascii="Times New Roman" w:hAnsi="Times New Roman" w:cs="Times New Roman"/>
          <w:i/>
          <w:iCs/>
          <w:sz w:val="28"/>
          <w:szCs w:val="28"/>
        </w:rPr>
        <w:br/>
      </w:r>
      <w:r w:rsidR="00EA38E7" w:rsidRPr="00E14A38">
        <w:rPr>
          <w:rFonts w:ascii="Times New Roman" w:hAnsi="Times New Roman" w:cs="Times New Roman"/>
          <w:i/>
          <w:iCs/>
          <w:sz w:val="28"/>
          <w:szCs w:val="28"/>
        </w:rPr>
        <w:t>Spo</w:t>
      </w:r>
      <w:r w:rsidR="00486936" w:rsidRPr="00E14A38">
        <w:rPr>
          <w:rFonts w:ascii="Times New Roman" w:hAnsi="Times New Roman" w:cs="Times New Roman"/>
          <w:i/>
          <w:iCs/>
          <w:sz w:val="28"/>
          <w:szCs w:val="28"/>
        </w:rPr>
        <w:t xml:space="preserve">nsored by </w:t>
      </w:r>
      <w:proofErr w:type="spellStart"/>
      <w:r w:rsidR="00E14A38" w:rsidRPr="00E14A38">
        <w:rPr>
          <w:rFonts w:ascii="Times New Roman" w:hAnsi="Times New Roman" w:cs="Times New Roman"/>
          <w:i/>
          <w:iCs/>
          <w:sz w:val="28"/>
          <w:szCs w:val="28"/>
        </w:rPr>
        <w:t>InQuis</w:t>
      </w:r>
      <w:proofErr w:type="spellEnd"/>
      <w:r w:rsidR="00E14A38" w:rsidRPr="00E14A38">
        <w:rPr>
          <w:rFonts w:ascii="Times New Roman" w:hAnsi="Times New Roman" w:cs="Times New Roman"/>
          <w:i/>
          <w:iCs/>
          <w:sz w:val="28"/>
          <w:szCs w:val="28"/>
        </w:rPr>
        <w:t xml:space="preserve"> Global</w:t>
      </w:r>
    </w:p>
    <w:p w14:paraId="6E61B717" w14:textId="063449D7" w:rsidR="00CB669E" w:rsidRDefault="007A2099" w:rsidP="006053BE">
      <w:pPr>
        <w:rPr>
          <w:rFonts w:ascii="Times New Roman" w:hAnsi="Times New Roman" w:cs="Times New Roman"/>
          <w:b/>
          <w:smallCaps/>
          <w:color w:val="FF0000"/>
          <w:sz w:val="28"/>
          <w:szCs w:val="28"/>
        </w:rPr>
      </w:pPr>
      <w:r w:rsidRPr="007D7E76">
        <w:rPr>
          <w:rFonts w:ascii="Times New Roman" w:hAnsi="Times New Roman" w:cs="Times New Roman"/>
          <w:smallCaps/>
          <w:sz w:val="28"/>
          <w:szCs w:val="28"/>
        </w:rPr>
        <w:t>9:00-12:00</w:t>
      </w:r>
      <w:r w:rsidRPr="007D7E76">
        <w:rPr>
          <w:rFonts w:ascii="Times New Roman" w:hAnsi="Times New Roman" w:cs="Times New Roman"/>
          <w:b/>
          <w:smallCaps/>
          <w:sz w:val="28"/>
          <w:szCs w:val="28"/>
        </w:rPr>
        <w:t xml:space="preserve"> </w:t>
      </w:r>
      <w:r w:rsidRPr="007D7E76">
        <w:rPr>
          <w:rFonts w:ascii="Times New Roman" w:hAnsi="Times New Roman" w:cs="Times New Roman"/>
          <w:b/>
          <w:smallCaps/>
          <w:sz w:val="28"/>
          <w:szCs w:val="28"/>
        </w:rPr>
        <w:tab/>
      </w:r>
      <w:r w:rsidR="007D7E76">
        <w:rPr>
          <w:rFonts w:ascii="Times New Roman" w:hAnsi="Times New Roman" w:cs="Times New Roman"/>
          <w:b/>
          <w:smallCaps/>
          <w:sz w:val="28"/>
          <w:szCs w:val="28"/>
        </w:rPr>
        <w:t xml:space="preserve"> </w:t>
      </w:r>
      <w:r w:rsidR="00EC58F8" w:rsidRPr="00A10212">
        <w:rPr>
          <w:rFonts w:ascii="Times New Roman" w:hAnsi="Times New Roman" w:cs="Times New Roman"/>
          <w:b/>
          <w:smallCaps/>
          <w:sz w:val="32"/>
          <w:szCs w:val="32"/>
        </w:rPr>
        <w:t>Professional Liability</w:t>
      </w:r>
      <w:r w:rsidR="00EC58F8" w:rsidRPr="00A10212">
        <w:rPr>
          <w:rFonts w:ascii="Times New Roman" w:hAnsi="Times New Roman" w:cs="Times New Roman"/>
          <w:b/>
          <w:smallCaps/>
          <w:color w:val="000000" w:themeColor="text1"/>
          <w:sz w:val="32"/>
          <w:szCs w:val="32"/>
        </w:rPr>
        <w:t xml:space="preserve">, </w:t>
      </w:r>
      <w:r w:rsidR="007F40E1" w:rsidRPr="00A10212">
        <w:rPr>
          <w:rFonts w:ascii="Times New Roman" w:hAnsi="Times New Roman" w:cs="Times New Roman"/>
          <w:b/>
          <w:smallCaps/>
          <w:color w:val="000000" w:themeColor="text1"/>
          <w:sz w:val="32"/>
          <w:szCs w:val="32"/>
        </w:rPr>
        <w:t>3.0 H</w:t>
      </w:r>
      <w:r w:rsidR="00FF5B7F" w:rsidRPr="00A10212">
        <w:rPr>
          <w:rFonts w:ascii="Times New Roman" w:hAnsi="Times New Roman" w:cs="Times New Roman"/>
          <w:b/>
          <w:smallCaps/>
          <w:color w:val="000000" w:themeColor="text1"/>
          <w:sz w:val="32"/>
          <w:szCs w:val="32"/>
        </w:rPr>
        <w:t>RS</w:t>
      </w:r>
      <w:r w:rsidR="00F14989">
        <w:rPr>
          <w:rFonts w:ascii="Times New Roman" w:hAnsi="Times New Roman" w:cs="Times New Roman"/>
          <w:b/>
          <w:smallCaps/>
          <w:color w:val="000000" w:themeColor="text1"/>
          <w:sz w:val="32"/>
          <w:szCs w:val="32"/>
        </w:rPr>
        <w:t xml:space="preserve"> </w:t>
      </w:r>
      <w:r w:rsidR="00B60508" w:rsidRPr="00F14989">
        <w:rPr>
          <w:rFonts w:ascii="Times New Roman" w:hAnsi="Times New Roman" w:cs="Times New Roman"/>
          <w:bCs/>
          <w:i/>
          <w:iCs/>
          <w:smallCaps/>
          <w:color w:val="000000" w:themeColor="text1"/>
          <w:sz w:val="32"/>
          <w:szCs w:val="32"/>
        </w:rPr>
        <w:t>(</w:t>
      </w:r>
      <w:r w:rsidR="00611728">
        <w:rPr>
          <w:rFonts w:ascii="Times New Roman" w:hAnsi="Times New Roman" w:cs="Times New Roman"/>
          <w:bCs/>
          <w:i/>
          <w:iCs/>
          <w:smallCaps/>
          <w:color w:val="000000" w:themeColor="text1"/>
          <w:sz w:val="32"/>
          <w:szCs w:val="32"/>
        </w:rPr>
        <w:t>Pavilion i</w:t>
      </w:r>
      <w:r w:rsidR="00F14989" w:rsidRPr="00F14989">
        <w:rPr>
          <w:rFonts w:ascii="Times New Roman" w:hAnsi="Times New Roman" w:cs="Times New Roman"/>
          <w:bCs/>
          <w:i/>
          <w:iCs/>
          <w:smallCaps/>
          <w:color w:val="000000" w:themeColor="text1"/>
          <w:sz w:val="32"/>
          <w:szCs w:val="32"/>
        </w:rPr>
        <w:t>)</w:t>
      </w:r>
    </w:p>
    <w:p w14:paraId="1BC1694F" w14:textId="1C8E48B0" w:rsidR="00303050" w:rsidRPr="00911E4F" w:rsidRDefault="00C4402B" w:rsidP="00110CE2">
      <w:pPr>
        <w:spacing w:line="216" w:lineRule="auto"/>
        <w:ind w:left="1526" w:right="-907" w:hanging="1526"/>
        <w:rPr>
          <w:rFonts w:ascii="Times New Roman" w:hAnsi="Times New Roman" w:cs="Times New Roman"/>
          <w:sz w:val="24"/>
          <w:szCs w:val="24"/>
        </w:rPr>
      </w:pPr>
      <w:r w:rsidRPr="00C4402B">
        <w:rPr>
          <w:rFonts w:ascii="Times New Roman" w:hAnsi="Times New Roman" w:cs="Times New Roman"/>
          <w:sz w:val="28"/>
          <w:szCs w:val="28"/>
        </w:rPr>
        <w:t>9:00</w:t>
      </w:r>
      <w:r>
        <w:rPr>
          <w:rFonts w:ascii="Times New Roman" w:hAnsi="Times New Roman" w:cs="Times New Roman"/>
          <w:sz w:val="28"/>
          <w:szCs w:val="28"/>
        </w:rPr>
        <w:t>-</w:t>
      </w:r>
      <w:r w:rsidRPr="00C4402B">
        <w:rPr>
          <w:rFonts w:ascii="Times New Roman" w:hAnsi="Times New Roman" w:cs="Times New Roman"/>
          <w:sz w:val="28"/>
          <w:szCs w:val="28"/>
        </w:rPr>
        <w:t>11:00</w:t>
      </w:r>
      <w:r>
        <w:rPr>
          <w:rFonts w:ascii="Times New Roman" w:hAnsi="Times New Roman" w:cs="Times New Roman"/>
          <w:b/>
          <w:bCs/>
          <w:sz w:val="28"/>
          <w:szCs w:val="28"/>
        </w:rPr>
        <w:t xml:space="preserve"> </w:t>
      </w:r>
      <w:r>
        <w:rPr>
          <w:rFonts w:ascii="Times New Roman" w:hAnsi="Times New Roman" w:cs="Times New Roman"/>
          <w:b/>
          <w:bCs/>
          <w:sz w:val="28"/>
          <w:szCs w:val="28"/>
        </w:rPr>
        <w:tab/>
      </w:r>
      <w:r w:rsidR="00116DC5" w:rsidRPr="00116DC5">
        <w:rPr>
          <w:rFonts w:ascii="Times New Roman" w:hAnsi="Times New Roman" w:cs="Times New Roman"/>
          <w:b/>
          <w:bCs/>
          <w:sz w:val="28"/>
          <w:szCs w:val="28"/>
        </w:rPr>
        <w:t>Traversing Your Ethical Obligations: A Refresher and Update on Changes and Trends in Ethics</w:t>
      </w:r>
      <w:r w:rsidR="008D23A6" w:rsidRPr="00A10212">
        <w:rPr>
          <w:rFonts w:ascii="Times New Roman" w:hAnsi="Times New Roman" w:cs="Times New Roman"/>
          <w:b/>
          <w:bCs/>
          <w:sz w:val="28"/>
          <w:szCs w:val="28"/>
        </w:rPr>
        <w:t xml:space="preserve">, </w:t>
      </w:r>
      <w:r w:rsidR="008D23A6" w:rsidRPr="00F700C3">
        <w:rPr>
          <w:rFonts w:ascii="Times New Roman" w:hAnsi="Times New Roman" w:cs="Times New Roman"/>
          <w:b/>
          <w:bCs/>
          <w:color w:val="FF0000"/>
          <w:sz w:val="28"/>
          <w:szCs w:val="28"/>
        </w:rPr>
        <w:t>2.0 HRS</w:t>
      </w:r>
      <w:r w:rsidR="00601488" w:rsidRPr="00F700C3">
        <w:rPr>
          <w:rFonts w:ascii="Times New Roman" w:hAnsi="Times New Roman" w:cs="Times New Roman"/>
          <w:b/>
          <w:bCs/>
          <w:color w:val="FF0000"/>
          <w:sz w:val="28"/>
          <w:szCs w:val="28"/>
        </w:rPr>
        <w:t xml:space="preserve"> ETHICS</w:t>
      </w:r>
      <w:r w:rsidR="00601488">
        <w:rPr>
          <w:rFonts w:ascii="Times New Roman" w:hAnsi="Times New Roman" w:cs="Times New Roman"/>
          <w:sz w:val="24"/>
          <w:szCs w:val="24"/>
        </w:rPr>
        <w:br/>
      </w:r>
      <w:r w:rsidR="00911E4F">
        <w:rPr>
          <w:rFonts w:ascii="Times New Roman" w:hAnsi="Times New Roman" w:cs="Times New Roman"/>
          <w:sz w:val="24"/>
          <w:szCs w:val="24"/>
        </w:rPr>
        <w:t>T</w:t>
      </w:r>
      <w:r w:rsidR="00303050" w:rsidRPr="00911E4F">
        <w:rPr>
          <w:rFonts w:ascii="Times New Roman" w:hAnsi="Times New Roman" w:cs="Times New Roman"/>
          <w:sz w:val="24"/>
          <w:szCs w:val="24"/>
        </w:rPr>
        <w:t>hi</w:t>
      </w:r>
      <w:r w:rsidR="00DD03A0">
        <w:rPr>
          <w:rFonts w:ascii="Times New Roman" w:hAnsi="Times New Roman" w:cs="Times New Roman"/>
          <w:sz w:val="24"/>
          <w:szCs w:val="24"/>
        </w:rPr>
        <w:t xml:space="preserve">s </w:t>
      </w:r>
      <w:r w:rsidR="00303050" w:rsidRPr="00911E4F">
        <w:rPr>
          <w:rFonts w:ascii="Times New Roman" w:hAnsi="Times New Roman" w:cs="Times New Roman"/>
          <w:sz w:val="24"/>
          <w:szCs w:val="24"/>
        </w:rPr>
        <w:t xml:space="preserve">will focus on how best to navigate the rules of ethics in your practice. The presentation will address changes in the ethics rules and recent decisions and trends in all things "legal ethics." The program promises to be an entertaining, </w:t>
      </w:r>
      <w:proofErr w:type="gramStart"/>
      <w:r w:rsidR="00303050" w:rsidRPr="00911E4F">
        <w:rPr>
          <w:rFonts w:ascii="Times New Roman" w:hAnsi="Times New Roman" w:cs="Times New Roman"/>
          <w:sz w:val="24"/>
          <w:szCs w:val="24"/>
        </w:rPr>
        <w:t>interactive</w:t>
      </w:r>
      <w:proofErr w:type="gramEnd"/>
      <w:r w:rsidR="00303050" w:rsidRPr="00911E4F">
        <w:rPr>
          <w:rFonts w:ascii="Times New Roman" w:hAnsi="Times New Roman" w:cs="Times New Roman"/>
          <w:sz w:val="24"/>
          <w:szCs w:val="24"/>
        </w:rPr>
        <w:t xml:space="preserve"> and engaging discussion. </w:t>
      </w:r>
    </w:p>
    <w:p w14:paraId="65F1B71E" w14:textId="5CBDB96D" w:rsidR="00303050" w:rsidRPr="00911E4F" w:rsidRDefault="00911E4F" w:rsidP="00110CE2">
      <w:pPr>
        <w:spacing w:line="216" w:lineRule="auto"/>
        <w:ind w:left="1530" w:right="-720"/>
        <w:jc w:val="both"/>
        <w:rPr>
          <w:rFonts w:ascii="Times New Roman" w:hAnsi="Times New Roman" w:cs="Times New Roman"/>
          <w:sz w:val="24"/>
          <w:szCs w:val="24"/>
        </w:rPr>
      </w:pPr>
      <w:r w:rsidRPr="00231F3C">
        <w:rPr>
          <w:rFonts w:ascii="Times New Roman" w:hAnsi="Times New Roman" w:cs="Times New Roman"/>
          <w:sz w:val="24"/>
          <w:szCs w:val="24"/>
        </w:rPr>
        <w:t>Jeff</w:t>
      </w:r>
      <w:r w:rsidR="0059103B">
        <w:rPr>
          <w:rFonts w:ascii="Times New Roman" w:hAnsi="Times New Roman" w:cs="Times New Roman"/>
          <w:sz w:val="24"/>
          <w:szCs w:val="24"/>
        </w:rPr>
        <w:t>rey</w:t>
      </w:r>
      <w:r w:rsidRPr="00231F3C">
        <w:rPr>
          <w:rFonts w:ascii="Times New Roman" w:hAnsi="Times New Roman" w:cs="Times New Roman"/>
          <w:sz w:val="24"/>
          <w:szCs w:val="24"/>
        </w:rPr>
        <w:t xml:space="preserve"> Geiger</w:t>
      </w:r>
      <w:r>
        <w:rPr>
          <w:rFonts w:ascii="Times New Roman" w:hAnsi="Times New Roman" w:cs="Times New Roman"/>
          <w:sz w:val="24"/>
          <w:szCs w:val="24"/>
        </w:rPr>
        <w:t xml:space="preserve">, </w:t>
      </w:r>
      <w:r w:rsidRPr="008D23A6">
        <w:rPr>
          <w:rFonts w:ascii="Times New Roman" w:hAnsi="Times New Roman" w:cs="Times New Roman"/>
          <w:i/>
          <w:iCs/>
          <w:sz w:val="24"/>
          <w:szCs w:val="24"/>
        </w:rPr>
        <w:t>Sands Anderson</w:t>
      </w:r>
    </w:p>
    <w:p w14:paraId="4DD2AAA8" w14:textId="158EE994" w:rsidR="00CC1F5E" w:rsidRDefault="008D23A6" w:rsidP="00110CE2">
      <w:pPr>
        <w:spacing w:line="216" w:lineRule="auto"/>
        <w:ind w:left="1526" w:right="-720"/>
        <w:rPr>
          <w:rFonts w:ascii="Times New Roman" w:hAnsi="Times New Roman" w:cs="Times New Roman"/>
          <w:sz w:val="24"/>
          <w:szCs w:val="24"/>
        </w:rPr>
      </w:pPr>
      <w:r w:rsidRPr="00A10212">
        <w:rPr>
          <w:rFonts w:ascii="Times New Roman" w:hAnsi="Times New Roman" w:cs="Times New Roman"/>
          <w:b/>
          <w:bCs/>
          <w:sz w:val="28"/>
          <w:szCs w:val="28"/>
        </w:rPr>
        <w:t>DPOR Processes, Investigations and Formal Proceedings</w:t>
      </w:r>
      <w:r w:rsidR="00601488" w:rsidRPr="00A10212">
        <w:rPr>
          <w:rFonts w:ascii="Times New Roman" w:hAnsi="Times New Roman" w:cs="Times New Roman"/>
          <w:b/>
          <w:bCs/>
          <w:sz w:val="28"/>
          <w:szCs w:val="28"/>
        </w:rPr>
        <w:t>, 1.0 HR</w:t>
      </w:r>
      <w:r w:rsidRPr="00A10212">
        <w:rPr>
          <w:rFonts w:ascii="Times New Roman" w:hAnsi="Times New Roman" w:cs="Times New Roman"/>
          <w:sz w:val="28"/>
          <w:szCs w:val="28"/>
        </w:rPr>
        <w:t xml:space="preserve"> </w:t>
      </w:r>
      <w:r>
        <w:rPr>
          <w:rFonts w:ascii="Times New Roman" w:hAnsi="Times New Roman" w:cs="Times New Roman"/>
          <w:sz w:val="24"/>
          <w:szCs w:val="24"/>
        </w:rPr>
        <w:br/>
      </w:r>
      <w:r w:rsidR="00831C59">
        <w:rPr>
          <w:rFonts w:ascii="Times New Roman" w:hAnsi="Times New Roman" w:cs="Times New Roman"/>
          <w:sz w:val="24"/>
          <w:szCs w:val="24"/>
        </w:rPr>
        <w:t>Our speaker will ana</w:t>
      </w:r>
      <w:r w:rsidR="00CC1F5E" w:rsidRPr="00D52185">
        <w:rPr>
          <w:rFonts w:ascii="Times New Roman" w:hAnsi="Times New Roman" w:cs="Times New Roman"/>
          <w:sz w:val="24"/>
          <w:szCs w:val="24"/>
        </w:rPr>
        <w:t xml:space="preserve">lyze the Virginia Department of Professional and Occupational Regulation ("DPOR") and the </w:t>
      </w:r>
      <w:proofErr w:type="gramStart"/>
      <w:r w:rsidR="00CC1F5E" w:rsidRPr="00D52185">
        <w:rPr>
          <w:rFonts w:ascii="Times New Roman" w:hAnsi="Times New Roman" w:cs="Times New Roman"/>
          <w:sz w:val="24"/>
          <w:szCs w:val="24"/>
        </w:rPr>
        <w:t>manner in which</w:t>
      </w:r>
      <w:proofErr w:type="gramEnd"/>
      <w:r w:rsidR="00CC1F5E" w:rsidRPr="00D52185">
        <w:rPr>
          <w:rFonts w:ascii="Times New Roman" w:hAnsi="Times New Roman" w:cs="Times New Roman"/>
          <w:sz w:val="24"/>
          <w:szCs w:val="24"/>
        </w:rPr>
        <w:t xml:space="preserve"> it conducts its investigations.  As part of this program, Mr. Robbins will provide insight into the investigation process, the steps through which DPOR and a client communicate, exchange information, negotiate potential resolution, proceed to an informal fact-finding conference, and a potential finding of probable cause.  </w:t>
      </w:r>
    </w:p>
    <w:p w14:paraId="14E2A54B" w14:textId="0467E964" w:rsidR="008064FC" w:rsidRPr="008064FC" w:rsidRDefault="008064FC" w:rsidP="008064FC">
      <w:pPr>
        <w:pStyle w:val="Heading2"/>
        <w:spacing w:before="0"/>
        <w:ind w:left="720" w:firstLine="720"/>
        <w:textAlignment w:val="baseline"/>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00831C59" w:rsidRPr="008064FC">
        <w:rPr>
          <w:rFonts w:ascii="Times New Roman" w:eastAsiaTheme="minorHAnsi" w:hAnsi="Times New Roman" w:cs="Times New Roman"/>
          <w:color w:val="auto"/>
          <w:sz w:val="24"/>
          <w:szCs w:val="24"/>
        </w:rPr>
        <w:t>C. Jay Robbins</w:t>
      </w:r>
      <w:r w:rsidR="00D127F8">
        <w:rPr>
          <w:rFonts w:ascii="Times New Roman" w:eastAsiaTheme="minorHAnsi" w:hAnsi="Times New Roman" w:cs="Times New Roman"/>
          <w:color w:val="auto"/>
          <w:sz w:val="24"/>
          <w:szCs w:val="24"/>
        </w:rPr>
        <w:t>, IV,</w:t>
      </w:r>
      <w:r w:rsidR="00831C59" w:rsidRPr="008064FC">
        <w:rPr>
          <w:rFonts w:ascii="Times New Roman" w:eastAsiaTheme="minorHAnsi" w:hAnsi="Times New Roman" w:cs="Times New Roman"/>
          <w:color w:val="auto"/>
          <w:sz w:val="24"/>
          <w:szCs w:val="24"/>
        </w:rPr>
        <w:t xml:space="preserve"> </w:t>
      </w:r>
      <w:r w:rsidRPr="008064FC">
        <w:rPr>
          <w:rFonts w:ascii="Times New Roman" w:eastAsiaTheme="minorHAnsi" w:hAnsi="Times New Roman" w:cs="Times New Roman"/>
          <w:i/>
          <w:iCs/>
          <w:color w:val="auto"/>
          <w:sz w:val="24"/>
          <w:szCs w:val="24"/>
        </w:rPr>
        <w:t>C. Jay Robbins, IV P.C.</w:t>
      </w:r>
    </w:p>
    <w:p w14:paraId="39516570" w14:textId="77777777" w:rsidR="008064FC" w:rsidRDefault="008064FC" w:rsidP="006053BE">
      <w:pPr>
        <w:tabs>
          <w:tab w:val="left" w:pos="1539"/>
          <w:tab w:val="left" w:pos="8460"/>
        </w:tabs>
        <w:spacing w:line="240" w:lineRule="auto"/>
        <w:ind w:right="10"/>
        <w:rPr>
          <w:rFonts w:ascii="Times New Roman" w:hAnsi="Times New Roman" w:cs="Times New Roman"/>
          <w:smallCaps/>
          <w:sz w:val="28"/>
          <w:szCs w:val="28"/>
        </w:rPr>
      </w:pPr>
    </w:p>
    <w:p w14:paraId="701C3792" w14:textId="77777777" w:rsidR="00C21831" w:rsidRDefault="00C21831" w:rsidP="006053BE">
      <w:pPr>
        <w:tabs>
          <w:tab w:val="left" w:pos="1539"/>
          <w:tab w:val="left" w:pos="8460"/>
        </w:tabs>
        <w:spacing w:line="240" w:lineRule="auto"/>
        <w:ind w:right="10"/>
        <w:rPr>
          <w:rFonts w:ascii="Times New Roman" w:hAnsi="Times New Roman" w:cs="Times New Roman"/>
          <w:smallCaps/>
          <w:sz w:val="28"/>
          <w:szCs w:val="28"/>
        </w:rPr>
      </w:pPr>
    </w:p>
    <w:p w14:paraId="65B0DC62" w14:textId="77777777" w:rsidR="002A6989" w:rsidRDefault="002A6989" w:rsidP="006053BE">
      <w:pPr>
        <w:tabs>
          <w:tab w:val="left" w:pos="1539"/>
          <w:tab w:val="left" w:pos="8460"/>
        </w:tabs>
        <w:spacing w:line="240" w:lineRule="auto"/>
        <w:ind w:right="10"/>
        <w:rPr>
          <w:rFonts w:ascii="Times New Roman" w:hAnsi="Times New Roman" w:cs="Times New Roman"/>
          <w:smallCaps/>
          <w:sz w:val="28"/>
          <w:szCs w:val="28"/>
        </w:rPr>
      </w:pPr>
    </w:p>
    <w:p w14:paraId="6B11762F" w14:textId="3F81902D" w:rsidR="005E370F" w:rsidRDefault="007D7E76" w:rsidP="006053BE">
      <w:pPr>
        <w:tabs>
          <w:tab w:val="left" w:pos="1539"/>
          <w:tab w:val="left" w:pos="8460"/>
        </w:tabs>
        <w:spacing w:line="240" w:lineRule="auto"/>
        <w:ind w:right="10"/>
        <w:rPr>
          <w:rFonts w:ascii="Times New Roman" w:hAnsi="Times New Roman" w:cs="Times New Roman"/>
          <w:b/>
          <w:smallCaps/>
          <w:sz w:val="28"/>
          <w:szCs w:val="28"/>
        </w:rPr>
      </w:pPr>
      <w:r w:rsidRPr="007D7E76">
        <w:rPr>
          <w:rFonts w:ascii="Times New Roman" w:hAnsi="Times New Roman" w:cs="Times New Roman"/>
          <w:smallCaps/>
          <w:sz w:val="28"/>
          <w:szCs w:val="28"/>
        </w:rPr>
        <w:t>9:00-12</w:t>
      </w:r>
      <w:r w:rsidR="00346192" w:rsidRPr="007D7E76">
        <w:rPr>
          <w:rFonts w:ascii="Times New Roman" w:hAnsi="Times New Roman" w:cs="Times New Roman"/>
          <w:smallCaps/>
          <w:sz w:val="28"/>
          <w:szCs w:val="28"/>
        </w:rPr>
        <w:t>:00</w:t>
      </w:r>
      <w:r w:rsidR="00346192" w:rsidRPr="007D7E76">
        <w:rPr>
          <w:rFonts w:ascii="Times New Roman" w:hAnsi="Times New Roman" w:cs="Times New Roman"/>
          <w:b/>
          <w:smallCaps/>
          <w:sz w:val="28"/>
          <w:szCs w:val="28"/>
        </w:rPr>
        <w:tab/>
      </w:r>
      <w:r w:rsidR="00346192" w:rsidRPr="00A10212">
        <w:rPr>
          <w:rFonts w:ascii="Times New Roman" w:hAnsi="Times New Roman" w:cs="Times New Roman"/>
          <w:b/>
          <w:smallCaps/>
          <w:sz w:val="32"/>
          <w:szCs w:val="32"/>
        </w:rPr>
        <w:t>Policy Coverage, 3.0 HRS</w:t>
      </w:r>
      <w:r w:rsidR="00611728" w:rsidRPr="00611728">
        <w:rPr>
          <w:rFonts w:ascii="Times New Roman" w:hAnsi="Times New Roman" w:cs="Times New Roman"/>
          <w:bCs/>
          <w:i/>
          <w:iCs/>
          <w:smallCaps/>
          <w:sz w:val="32"/>
          <w:szCs w:val="32"/>
        </w:rPr>
        <w:t xml:space="preserve"> (Pavilion iii)</w:t>
      </w:r>
    </w:p>
    <w:p w14:paraId="40E2C486" w14:textId="1D072E08" w:rsidR="002D330F" w:rsidRPr="00AC2BEC" w:rsidRDefault="00AC2BEC" w:rsidP="00AC2BEC">
      <w:pPr>
        <w:ind w:left="1530"/>
        <w:rPr>
          <w:rFonts w:ascii="Times New Roman" w:hAnsi="Times New Roman" w:cs="Times New Roman"/>
          <w:b/>
          <w:bCs/>
          <w:sz w:val="24"/>
          <w:szCs w:val="24"/>
        </w:rPr>
      </w:pPr>
      <w:r w:rsidRPr="00A10212">
        <w:rPr>
          <w:rFonts w:ascii="Times New Roman" w:hAnsi="Times New Roman" w:cs="Times New Roman"/>
          <w:b/>
          <w:bCs/>
          <w:sz w:val="28"/>
          <w:szCs w:val="28"/>
        </w:rPr>
        <w:t>Appraisals Under Property-Insurance Contracts</w:t>
      </w:r>
      <w:r w:rsidR="00601488" w:rsidRPr="00A10212">
        <w:rPr>
          <w:rFonts w:ascii="Times New Roman" w:hAnsi="Times New Roman" w:cs="Times New Roman"/>
          <w:b/>
          <w:bCs/>
          <w:sz w:val="28"/>
          <w:szCs w:val="28"/>
        </w:rPr>
        <w:t>, 1.5 HR</w:t>
      </w:r>
      <w:r w:rsidRPr="00A10212">
        <w:rPr>
          <w:rFonts w:ascii="Times New Roman" w:hAnsi="Times New Roman" w:cs="Times New Roman"/>
          <w:b/>
          <w:bCs/>
          <w:sz w:val="28"/>
          <w:szCs w:val="28"/>
        </w:rPr>
        <w:br/>
      </w:r>
      <w:r w:rsidR="002D330F" w:rsidRPr="008666D8">
        <w:rPr>
          <w:rFonts w:ascii="Times New Roman" w:hAnsi="Times New Roman" w:cs="Times New Roman"/>
          <w:sz w:val="24"/>
          <w:szCs w:val="24"/>
        </w:rPr>
        <w:t>The panel will discuss issues from both the insurer’s and the insured’s perspective that arise in the context of appraisal of first-party property claims in Virginia, including:  the statutory appraisal provision under Virginia Code §38.2-2105, including whether surplus lines carriers are subject to the statute; identification of issues appropriate for consideration by the appraisal panel (“actual cash value or the amount of loss”); the difference between “coverage” issues and the scope of damage caused by a covered cause of loss; who may serve as an appraiser or an umpire, including questions of competency and disinterest; potential structure of the appraisal award form to ensure that the appraisal panel provides the information necessary to resolve coverage disputes; potential comparison of Virginia’s statutory process to surrounding jurisdictions that do not have a statutory framework for the appraisal provision; and  the binding or non-binding nature of appraisal and the impact of the federal arbitration act.</w:t>
      </w:r>
    </w:p>
    <w:p w14:paraId="48C5EE54" w14:textId="1654F924" w:rsidR="008666D8" w:rsidRPr="002D330F" w:rsidRDefault="00DD7411" w:rsidP="002D330F">
      <w:pPr>
        <w:spacing w:after="240"/>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w:t>
      </w:r>
      <w:r w:rsidR="008666D8" w:rsidRPr="008666D8">
        <w:rPr>
          <w:rFonts w:ascii="Times New Roman" w:eastAsia="Times New Roman" w:hAnsi="Times New Roman" w:cs="Times New Roman"/>
          <w:sz w:val="24"/>
          <w:szCs w:val="24"/>
        </w:rPr>
        <w:t>T</w:t>
      </w:r>
      <w:r w:rsidR="00D66B0D">
        <w:rPr>
          <w:rFonts w:ascii="Times New Roman" w:eastAsia="Times New Roman" w:hAnsi="Times New Roman" w:cs="Times New Roman"/>
          <w:sz w:val="24"/>
          <w:szCs w:val="24"/>
        </w:rPr>
        <w:t>.</w:t>
      </w:r>
      <w:r w:rsidR="008666D8" w:rsidRPr="008666D8">
        <w:rPr>
          <w:rFonts w:ascii="Times New Roman" w:eastAsia="Times New Roman" w:hAnsi="Times New Roman" w:cs="Times New Roman"/>
          <w:sz w:val="24"/>
          <w:szCs w:val="24"/>
        </w:rPr>
        <w:t xml:space="preserve"> Brown</w:t>
      </w:r>
      <w:r w:rsidR="008666D8">
        <w:rPr>
          <w:rFonts w:ascii="Times New Roman" w:eastAsia="Times New Roman" w:hAnsi="Times New Roman" w:cs="Times New Roman"/>
          <w:sz w:val="24"/>
          <w:szCs w:val="24"/>
        </w:rPr>
        <w:t xml:space="preserve">, </w:t>
      </w:r>
      <w:r w:rsidR="008666D8" w:rsidRPr="008666D8">
        <w:rPr>
          <w:rFonts w:ascii="Times New Roman" w:eastAsia="Times New Roman" w:hAnsi="Times New Roman" w:cs="Times New Roman"/>
          <w:i/>
          <w:iCs/>
          <w:sz w:val="24"/>
          <w:szCs w:val="24"/>
        </w:rPr>
        <w:t>Silver &amp; Brown</w:t>
      </w:r>
      <w:r w:rsidR="002D330F">
        <w:rPr>
          <w:rFonts w:ascii="Times New Roman" w:eastAsia="Times New Roman" w:hAnsi="Times New Roman" w:cs="Times New Roman"/>
          <w:sz w:val="24"/>
          <w:szCs w:val="24"/>
        </w:rPr>
        <w:br/>
      </w:r>
      <w:r w:rsidR="008666D8" w:rsidRPr="002D330F">
        <w:rPr>
          <w:rFonts w:ascii="Times New Roman" w:eastAsia="Times New Roman" w:hAnsi="Times New Roman" w:cs="Times New Roman"/>
          <w:sz w:val="24"/>
          <w:szCs w:val="24"/>
        </w:rPr>
        <w:t xml:space="preserve">Diane </w:t>
      </w:r>
      <w:r w:rsidR="00D66B0D">
        <w:rPr>
          <w:rFonts w:ascii="Times New Roman" w:eastAsia="Times New Roman" w:hAnsi="Times New Roman" w:cs="Times New Roman"/>
          <w:sz w:val="24"/>
          <w:szCs w:val="24"/>
        </w:rPr>
        <w:t xml:space="preserve">U. </w:t>
      </w:r>
      <w:r w:rsidR="008666D8" w:rsidRPr="002D330F">
        <w:rPr>
          <w:rFonts w:ascii="Times New Roman" w:eastAsia="Times New Roman" w:hAnsi="Times New Roman" w:cs="Times New Roman"/>
          <w:sz w:val="24"/>
          <w:szCs w:val="24"/>
        </w:rPr>
        <w:t>Montgomery</w:t>
      </w:r>
      <w:r w:rsidR="002D330F">
        <w:rPr>
          <w:rFonts w:ascii="Times New Roman" w:eastAsia="Times New Roman" w:hAnsi="Times New Roman" w:cs="Times New Roman"/>
          <w:sz w:val="24"/>
          <w:szCs w:val="24"/>
        </w:rPr>
        <w:t xml:space="preserve">, </w:t>
      </w:r>
      <w:r w:rsidR="008666D8" w:rsidRPr="002D330F">
        <w:rPr>
          <w:rFonts w:ascii="Times New Roman" w:eastAsia="Times New Roman" w:hAnsi="Times New Roman" w:cs="Times New Roman"/>
          <w:i/>
          <w:iCs/>
          <w:sz w:val="24"/>
          <w:szCs w:val="24"/>
        </w:rPr>
        <w:t>Midkiff, Muncie &amp; Ross</w:t>
      </w:r>
    </w:p>
    <w:p w14:paraId="71C40977" w14:textId="58E8772F" w:rsidR="00340F54" w:rsidRPr="00340F54" w:rsidRDefault="00340F54" w:rsidP="00340F54">
      <w:pPr>
        <w:ind w:left="1530"/>
        <w:rPr>
          <w:rFonts w:ascii="Times New Roman" w:hAnsi="Times New Roman" w:cs="Times New Roman"/>
          <w:b/>
          <w:bCs/>
          <w:sz w:val="24"/>
          <w:szCs w:val="24"/>
        </w:rPr>
      </w:pPr>
      <w:r w:rsidRPr="00340F54">
        <w:rPr>
          <w:rFonts w:ascii="Times New Roman" w:hAnsi="Times New Roman" w:cs="Times New Roman"/>
          <w:b/>
          <w:bCs/>
          <w:sz w:val="24"/>
          <w:szCs w:val="24"/>
        </w:rPr>
        <w:t>Liability Coverage for Towing Claims, 1.5 HRS </w:t>
      </w:r>
      <w:r>
        <w:rPr>
          <w:rFonts w:ascii="Times New Roman" w:hAnsi="Times New Roman" w:cs="Times New Roman"/>
          <w:b/>
          <w:bCs/>
          <w:sz w:val="24"/>
          <w:szCs w:val="24"/>
        </w:rPr>
        <w:br/>
      </w:r>
      <w:r w:rsidRPr="00340F54">
        <w:rPr>
          <w:rFonts w:ascii="Times New Roman" w:hAnsi="Times New Roman" w:cs="Times New Roman"/>
          <w:sz w:val="24"/>
          <w:szCs w:val="24"/>
        </w:rPr>
        <w:t xml:space="preserve">The Virginia Bureau of Insurance issued an administrative letter in 2020 that requires auto/trucking insurers to pay for towing and recovery expenses under liability coverage, even where the insured has not purchased towing coverage as part of their comp/collision coverage.  Insurers now face exorbitant fees from towing companies because of this sea change.  This presentation will discuss the changes implemented in 2020 and best practices for handling these claims on behalf of insurers.  </w:t>
      </w:r>
    </w:p>
    <w:p w14:paraId="61F4CF6F" w14:textId="05E111EA" w:rsidR="00761DA4" w:rsidRPr="008666D8" w:rsidRDefault="00370668" w:rsidP="00761DA4">
      <w:p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Linds</w:t>
      </w:r>
      <w:r w:rsidR="00FF3698">
        <w:rPr>
          <w:rFonts w:ascii="Times New Roman" w:eastAsia="Times New Roman" w:hAnsi="Times New Roman" w:cs="Times New Roman"/>
          <w:sz w:val="24"/>
          <w:szCs w:val="24"/>
        </w:rPr>
        <w:t xml:space="preserve">ey Lewis, </w:t>
      </w:r>
      <w:r w:rsidR="00FF3698">
        <w:rPr>
          <w:rFonts w:ascii="Times New Roman" w:eastAsia="Times New Roman" w:hAnsi="Times New Roman" w:cs="Times New Roman"/>
          <w:i/>
          <w:iCs/>
          <w:sz w:val="24"/>
          <w:szCs w:val="24"/>
        </w:rPr>
        <w:t>F</w:t>
      </w:r>
      <w:r w:rsidR="00012D96">
        <w:rPr>
          <w:rFonts w:ascii="Times New Roman" w:eastAsia="Times New Roman" w:hAnsi="Times New Roman" w:cs="Times New Roman"/>
          <w:i/>
          <w:iCs/>
          <w:sz w:val="24"/>
          <w:szCs w:val="24"/>
        </w:rPr>
        <w:t>ranklin</w:t>
      </w:r>
      <w:r w:rsidR="00FF3698">
        <w:rPr>
          <w:rFonts w:ascii="Times New Roman" w:eastAsia="Times New Roman" w:hAnsi="Times New Roman" w:cs="Times New Roman"/>
          <w:i/>
          <w:iCs/>
          <w:sz w:val="24"/>
          <w:szCs w:val="24"/>
        </w:rPr>
        <w:t xml:space="preserve"> </w:t>
      </w:r>
      <w:r w:rsidR="00CB5358">
        <w:rPr>
          <w:rFonts w:ascii="Times New Roman" w:eastAsia="Times New Roman" w:hAnsi="Times New Roman" w:cs="Times New Roman"/>
          <w:i/>
          <w:iCs/>
          <w:sz w:val="24"/>
          <w:szCs w:val="24"/>
        </w:rPr>
        <w:t xml:space="preserve">&amp; </w:t>
      </w:r>
      <w:proofErr w:type="spellStart"/>
      <w:r w:rsidR="00CB5358">
        <w:rPr>
          <w:rFonts w:ascii="Times New Roman" w:eastAsia="Times New Roman" w:hAnsi="Times New Roman" w:cs="Times New Roman"/>
          <w:i/>
          <w:iCs/>
          <w:sz w:val="24"/>
          <w:szCs w:val="24"/>
        </w:rPr>
        <w:t>Prokopik</w:t>
      </w:r>
      <w:proofErr w:type="spellEnd"/>
      <w:r w:rsidR="00A13BA0">
        <w:rPr>
          <w:rFonts w:ascii="Times New Roman" w:eastAsia="Times New Roman" w:hAnsi="Times New Roman" w:cs="Times New Roman"/>
          <w:i/>
          <w:iCs/>
          <w:sz w:val="24"/>
          <w:szCs w:val="24"/>
        </w:rPr>
        <w:br/>
      </w:r>
      <w:r w:rsidR="00761DA4" w:rsidRPr="008666D8">
        <w:rPr>
          <w:rFonts w:ascii="Times New Roman" w:eastAsia="Times New Roman" w:hAnsi="Times New Roman" w:cs="Times New Roman"/>
          <w:sz w:val="24"/>
          <w:szCs w:val="24"/>
        </w:rPr>
        <w:t xml:space="preserve">Lindsay </w:t>
      </w:r>
      <w:r w:rsidR="00761DA4">
        <w:rPr>
          <w:rFonts w:ascii="Times New Roman" w:eastAsia="Times New Roman" w:hAnsi="Times New Roman" w:cs="Times New Roman"/>
          <w:sz w:val="24"/>
          <w:szCs w:val="24"/>
        </w:rPr>
        <w:t xml:space="preserve">L. </w:t>
      </w:r>
      <w:r w:rsidR="00761DA4" w:rsidRPr="008666D8">
        <w:rPr>
          <w:rFonts w:ascii="Times New Roman" w:eastAsia="Times New Roman" w:hAnsi="Times New Roman" w:cs="Times New Roman"/>
          <w:sz w:val="24"/>
          <w:szCs w:val="24"/>
        </w:rPr>
        <w:t>Rollins</w:t>
      </w:r>
      <w:r w:rsidR="00761DA4">
        <w:rPr>
          <w:rFonts w:ascii="Times New Roman" w:eastAsia="Times New Roman" w:hAnsi="Times New Roman" w:cs="Times New Roman"/>
          <w:sz w:val="24"/>
          <w:szCs w:val="24"/>
        </w:rPr>
        <w:t xml:space="preserve">, </w:t>
      </w:r>
      <w:r w:rsidR="00761DA4" w:rsidRPr="00352C6D">
        <w:rPr>
          <w:rFonts w:ascii="Times New Roman" w:eastAsia="Times New Roman" w:hAnsi="Times New Roman" w:cs="Times New Roman"/>
          <w:i/>
          <w:iCs/>
          <w:sz w:val="24"/>
          <w:szCs w:val="24"/>
        </w:rPr>
        <w:t>The Progressive Group</w:t>
      </w:r>
      <w:r w:rsidR="00761DA4">
        <w:rPr>
          <w:rFonts w:ascii="Times New Roman" w:eastAsia="Times New Roman" w:hAnsi="Times New Roman" w:cs="Times New Roman"/>
          <w:sz w:val="24"/>
          <w:szCs w:val="24"/>
        </w:rPr>
        <w:t xml:space="preserve"> </w:t>
      </w:r>
    </w:p>
    <w:p w14:paraId="05CFEE00" w14:textId="483295B7" w:rsidR="009B7A1E" w:rsidRPr="00381300" w:rsidRDefault="009B7A1E" w:rsidP="00407CA9">
      <w:pPr>
        <w:tabs>
          <w:tab w:val="left" w:pos="1530"/>
        </w:tabs>
        <w:spacing w:line="240" w:lineRule="auto"/>
        <w:ind w:right="-900"/>
        <w:rPr>
          <w:rFonts w:ascii="Times New Roman" w:hAnsi="Times New Roman" w:cs="Times New Roman"/>
          <w:b/>
          <w:smallCaps/>
          <w:sz w:val="32"/>
          <w:szCs w:val="32"/>
        </w:rPr>
      </w:pPr>
      <w:r>
        <w:rPr>
          <w:rFonts w:ascii="Times New Roman" w:hAnsi="Times New Roman" w:cs="Times New Roman"/>
          <w:smallCaps/>
          <w:sz w:val="28"/>
          <w:szCs w:val="28"/>
        </w:rPr>
        <w:t>9</w:t>
      </w:r>
      <w:r w:rsidRPr="007D7E76">
        <w:rPr>
          <w:rFonts w:ascii="Times New Roman" w:hAnsi="Times New Roman" w:cs="Times New Roman"/>
          <w:smallCaps/>
          <w:sz w:val="28"/>
          <w:szCs w:val="28"/>
        </w:rPr>
        <w:t>:00-</w:t>
      </w:r>
      <w:r>
        <w:rPr>
          <w:rFonts w:ascii="Times New Roman" w:hAnsi="Times New Roman" w:cs="Times New Roman"/>
          <w:smallCaps/>
          <w:sz w:val="28"/>
          <w:szCs w:val="28"/>
        </w:rPr>
        <w:t>12</w:t>
      </w:r>
      <w:r w:rsidRPr="007D7E76">
        <w:rPr>
          <w:rFonts w:ascii="Times New Roman" w:hAnsi="Times New Roman" w:cs="Times New Roman"/>
          <w:smallCaps/>
          <w:sz w:val="28"/>
          <w:szCs w:val="28"/>
        </w:rPr>
        <w:t>:00</w:t>
      </w:r>
      <w:r w:rsidR="00F729BE">
        <w:rPr>
          <w:rFonts w:ascii="Times New Roman" w:hAnsi="Times New Roman" w:cs="Times New Roman"/>
          <w:smallCaps/>
          <w:sz w:val="28"/>
          <w:szCs w:val="28"/>
        </w:rPr>
        <w:tab/>
      </w:r>
      <w:r w:rsidRPr="00381300">
        <w:rPr>
          <w:rFonts w:ascii="Times New Roman" w:hAnsi="Times New Roman" w:cs="Times New Roman"/>
          <w:b/>
          <w:smallCaps/>
          <w:sz w:val="32"/>
          <w:szCs w:val="32"/>
        </w:rPr>
        <w:t>Products &amp; Toxic Torts Liability, 3.0 HRS</w:t>
      </w:r>
      <w:r w:rsidR="00611728" w:rsidRPr="006A1BA3">
        <w:rPr>
          <w:rFonts w:ascii="Times New Roman" w:hAnsi="Times New Roman" w:cs="Times New Roman"/>
          <w:bCs/>
          <w:i/>
          <w:iCs/>
          <w:smallCaps/>
          <w:sz w:val="32"/>
          <w:szCs w:val="32"/>
        </w:rPr>
        <w:t xml:space="preserve"> </w:t>
      </w:r>
      <w:r w:rsidR="006A1BA3" w:rsidRPr="006A1BA3">
        <w:rPr>
          <w:rFonts w:ascii="Times New Roman" w:hAnsi="Times New Roman" w:cs="Times New Roman"/>
          <w:bCs/>
          <w:i/>
          <w:iCs/>
          <w:smallCaps/>
          <w:sz w:val="32"/>
          <w:szCs w:val="32"/>
        </w:rPr>
        <w:t>(Ednam</w:t>
      </w:r>
      <w:r w:rsidR="00407CA9">
        <w:rPr>
          <w:rFonts w:ascii="Times New Roman" w:hAnsi="Times New Roman" w:cs="Times New Roman"/>
          <w:bCs/>
          <w:i/>
          <w:iCs/>
          <w:smallCaps/>
          <w:sz w:val="32"/>
          <w:szCs w:val="32"/>
        </w:rPr>
        <w:t xml:space="preserve"> West</w:t>
      </w:r>
      <w:r w:rsidR="006A1BA3" w:rsidRPr="006A1BA3">
        <w:rPr>
          <w:rFonts w:ascii="Times New Roman" w:hAnsi="Times New Roman" w:cs="Times New Roman"/>
          <w:bCs/>
          <w:i/>
          <w:iCs/>
          <w:smallCaps/>
          <w:sz w:val="32"/>
          <w:szCs w:val="32"/>
        </w:rPr>
        <w:t>)</w:t>
      </w:r>
      <w:r w:rsidRPr="00381300">
        <w:rPr>
          <w:rFonts w:ascii="Times New Roman" w:hAnsi="Times New Roman" w:cs="Times New Roman"/>
          <w:b/>
          <w:smallCaps/>
          <w:sz w:val="32"/>
          <w:szCs w:val="32"/>
        </w:rPr>
        <w:tab/>
      </w:r>
    </w:p>
    <w:p w14:paraId="228EE3BB" w14:textId="1460CF3B" w:rsidR="00F729BE" w:rsidRDefault="00530C11" w:rsidP="006A1BA3">
      <w:pPr>
        <w:ind w:left="1530" w:right="-900"/>
        <w:rPr>
          <w:rFonts w:ascii="Times New Roman" w:hAnsi="Times New Roman" w:cs="Times New Roman"/>
          <w:color w:val="000000"/>
          <w:sz w:val="24"/>
          <w:szCs w:val="24"/>
        </w:rPr>
      </w:pPr>
      <w:r w:rsidRPr="006A1BA3">
        <w:rPr>
          <w:rFonts w:ascii="Times New Roman" w:hAnsi="Times New Roman" w:cs="Times New Roman"/>
          <w:b/>
          <w:bCs/>
          <w:spacing w:val="-10"/>
          <w:sz w:val="28"/>
          <w:szCs w:val="28"/>
        </w:rPr>
        <w:t xml:space="preserve">Evidentiary Issues Concerning Experts in Products Liability Cases, </w:t>
      </w:r>
      <w:r w:rsidR="005D3DD9" w:rsidRPr="006A1BA3">
        <w:rPr>
          <w:rFonts w:ascii="Times New Roman" w:hAnsi="Times New Roman" w:cs="Times New Roman"/>
          <w:b/>
          <w:bCs/>
          <w:spacing w:val="-10"/>
          <w:sz w:val="28"/>
          <w:szCs w:val="28"/>
        </w:rPr>
        <w:t>3.0 HRS</w:t>
      </w:r>
      <w:r w:rsidR="005D3DD9">
        <w:rPr>
          <w:rFonts w:ascii="Times New Roman" w:hAnsi="Times New Roman" w:cs="Times New Roman"/>
          <w:b/>
          <w:bCs/>
          <w:sz w:val="28"/>
          <w:szCs w:val="28"/>
        </w:rPr>
        <w:br/>
      </w:r>
      <w:r w:rsidR="00F729BE">
        <w:rPr>
          <w:rFonts w:ascii="Times New Roman" w:hAnsi="Times New Roman" w:cs="Times New Roman"/>
          <w:sz w:val="24"/>
          <w:szCs w:val="24"/>
        </w:rPr>
        <w:t>This panel will focus on</w:t>
      </w:r>
      <w:r w:rsidR="00F729BE">
        <w:rPr>
          <w:rFonts w:ascii="Times New Roman" w:hAnsi="Times New Roman" w:cs="Times New Roman"/>
          <w:color w:val="000000"/>
          <w:sz w:val="24"/>
          <w:szCs w:val="24"/>
        </w:rPr>
        <w:t xml:space="preserve"> evidentiary issues concerning experts in products liability cases. The discussion will cover the Advisory Committee’s Note to Federal Rule of Evidence 702 dated April 30, </w:t>
      </w:r>
      <w:proofErr w:type="gramStart"/>
      <w:r w:rsidR="00F729BE">
        <w:rPr>
          <w:rFonts w:ascii="Times New Roman" w:hAnsi="Times New Roman" w:cs="Times New Roman"/>
          <w:color w:val="000000"/>
          <w:sz w:val="24"/>
          <w:szCs w:val="24"/>
        </w:rPr>
        <w:t>2021</w:t>
      </w:r>
      <w:proofErr w:type="gramEnd"/>
      <w:r w:rsidR="00F729BE">
        <w:rPr>
          <w:rFonts w:ascii="Times New Roman" w:hAnsi="Times New Roman" w:cs="Times New Roman"/>
          <w:color w:val="000000"/>
          <w:sz w:val="24"/>
          <w:szCs w:val="24"/>
        </w:rPr>
        <w:t xml:space="preserve"> which provides a clear directive to trial courts: a threshold finding of reliability for any expert’s opinion is a precondition to admission. The panel will use the Fourth Circuit’s decision in </w:t>
      </w:r>
      <w:r w:rsidR="00F729BE">
        <w:rPr>
          <w:rFonts w:ascii="Times New Roman" w:hAnsi="Times New Roman" w:cs="Times New Roman"/>
          <w:color w:val="000000"/>
          <w:sz w:val="24"/>
          <w:szCs w:val="24"/>
          <w:u w:val="single"/>
        </w:rPr>
        <w:t>Sardis v. Overhead Door Corp.</w:t>
      </w:r>
      <w:r w:rsidR="00F729BE">
        <w:rPr>
          <w:rFonts w:ascii="Times New Roman" w:hAnsi="Times New Roman" w:cs="Times New Roman"/>
          <w:color w:val="000000"/>
          <w:sz w:val="24"/>
          <w:szCs w:val="24"/>
        </w:rPr>
        <w:t xml:space="preserve">, 10 F.4th 268 (4th Cir 2021) as a framework for discussing those issues, from pre-suit investigation until entry of the final order. </w:t>
      </w:r>
    </w:p>
    <w:p w14:paraId="2CB5F1C6" w14:textId="79DB2E56" w:rsidR="00F729BE" w:rsidRDefault="00F729BE" w:rsidP="001B1D59">
      <w:pPr>
        <w:ind w:left="1530"/>
        <w:rPr>
          <w:rFonts w:ascii="Times New Roman" w:hAnsi="Times New Roman" w:cs="Times New Roman"/>
          <w:b/>
          <w:smallCaps/>
          <w:sz w:val="28"/>
          <w:szCs w:val="28"/>
        </w:rPr>
      </w:pPr>
      <w:r>
        <w:rPr>
          <w:rFonts w:ascii="Times New Roman" w:hAnsi="Times New Roman" w:cs="Times New Roman"/>
          <w:color w:val="000000"/>
          <w:sz w:val="24"/>
          <w:szCs w:val="24"/>
        </w:rPr>
        <w:t>Hon. Daniel S. Fiore</w:t>
      </w:r>
      <w:r w:rsidR="00D66B0D">
        <w:rPr>
          <w:rFonts w:ascii="Times New Roman" w:hAnsi="Times New Roman" w:cs="Times New Roman"/>
          <w:color w:val="000000"/>
          <w:sz w:val="24"/>
          <w:szCs w:val="24"/>
        </w:rPr>
        <w:t>, II</w:t>
      </w:r>
      <w:r>
        <w:rPr>
          <w:rFonts w:ascii="Times New Roman" w:hAnsi="Times New Roman" w:cs="Times New Roman"/>
          <w:color w:val="000000"/>
          <w:sz w:val="24"/>
          <w:szCs w:val="24"/>
        </w:rPr>
        <w:t xml:space="preserve">, </w:t>
      </w:r>
      <w:r w:rsidRPr="00601488">
        <w:rPr>
          <w:rFonts w:ascii="Times New Roman" w:hAnsi="Times New Roman" w:cs="Times New Roman"/>
          <w:i/>
          <w:iCs/>
          <w:color w:val="000000"/>
          <w:sz w:val="24"/>
          <w:szCs w:val="24"/>
        </w:rPr>
        <w:t>17th Judicial Circuit</w:t>
      </w:r>
      <w:r>
        <w:rPr>
          <w:rFonts w:ascii="Times New Roman" w:hAnsi="Times New Roman" w:cs="Times New Roman"/>
          <w:color w:val="000000"/>
          <w:sz w:val="24"/>
          <w:szCs w:val="24"/>
        </w:rPr>
        <w:br/>
        <w:t xml:space="preserve">Jonathan E. Halperin, </w:t>
      </w:r>
      <w:r w:rsidRPr="00601488">
        <w:rPr>
          <w:rFonts w:ascii="Times New Roman" w:hAnsi="Times New Roman" w:cs="Times New Roman"/>
          <w:i/>
          <w:iCs/>
          <w:color w:val="000000"/>
          <w:sz w:val="24"/>
          <w:szCs w:val="24"/>
        </w:rPr>
        <w:t>The Halperin Law</w:t>
      </w:r>
      <w:r w:rsidR="00A7492F">
        <w:rPr>
          <w:rFonts w:ascii="Times New Roman" w:hAnsi="Times New Roman" w:cs="Times New Roman"/>
          <w:i/>
          <w:iCs/>
          <w:color w:val="000000"/>
          <w:sz w:val="24"/>
          <w:szCs w:val="24"/>
        </w:rPr>
        <w:t xml:space="preserve"> Center</w:t>
      </w:r>
      <w:r>
        <w:rPr>
          <w:rFonts w:ascii="Times New Roman" w:hAnsi="Times New Roman" w:cs="Times New Roman"/>
          <w:color w:val="000000"/>
          <w:sz w:val="24"/>
          <w:szCs w:val="24"/>
        </w:rPr>
        <w:br/>
        <w:t>Lisa Moran McMurdo</w:t>
      </w:r>
      <w:r w:rsidR="00C05D51">
        <w:rPr>
          <w:rFonts w:ascii="Times New Roman" w:hAnsi="Times New Roman" w:cs="Times New Roman"/>
          <w:color w:val="000000"/>
          <w:sz w:val="24"/>
          <w:szCs w:val="24"/>
        </w:rPr>
        <w:t xml:space="preserve">, </w:t>
      </w:r>
      <w:r w:rsidRPr="00601488">
        <w:rPr>
          <w:rFonts w:ascii="Times New Roman" w:hAnsi="Times New Roman" w:cs="Times New Roman"/>
          <w:i/>
          <w:iCs/>
          <w:color w:val="000000"/>
          <w:sz w:val="24"/>
          <w:szCs w:val="24"/>
        </w:rPr>
        <w:t>Moran Reeves &amp; Conn</w:t>
      </w:r>
    </w:p>
    <w:p w14:paraId="694C3688" w14:textId="77777777" w:rsidR="00704E43" w:rsidRDefault="00704E43" w:rsidP="0088676A">
      <w:pPr>
        <w:tabs>
          <w:tab w:val="left" w:pos="1530"/>
        </w:tabs>
        <w:spacing w:line="240" w:lineRule="auto"/>
        <w:ind w:right="10"/>
        <w:rPr>
          <w:rFonts w:ascii="Times New Roman" w:hAnsi="Times New Roman" w:cs="Times New Roman"/>
          <w:smallCaps/>
          <w:sz w:val="28"/>
          <w:szCs w:val="28"/>
        </w:rPr>
      </w:pPr>
    </w:p>
    <w:p w14:paraId="31ECCE2B" w14:textId="713F0EC3" w:rsidR="00E57DB7" w:rsidRDefault="00E72B2D" w:rsidP="00E72B2D">
      <w:pPr>
        <w:tabs>
          <w:tab w:val="left" w:pos="1530"/>
        </w:tabs>
        <w:spacing w:line="240" w:lineRule="auto"/>
        <w:ind w:right="10" w:hanging="90"/>
        <w:rPr>
          <w:rFonts w:ascii="Times New Roman" w:hAnsi="Times New Roman" w:cs="Times New Roman"/>
          <w:b/>
          <w:bCs/>
          <w:sz w:val="28"/>
          <w:szCs w:val="28"/>
        </w:rPr>
      </w:pPr>
      <w:r>
        <w:rPr>
          <w:rFonts w:ascii="Times New Roman" w:hAnsi="Times New Roman" w:cs="Times New Roman"/>
          <w:smallCaps/>
          <w:sz w:val="28"/>
          <w:szCs w:val="28"/>
        </w:rPr>
        <w:t>1</w:t>
      </w:r>
      <w:r w:rsidR="007A2099" w:rsidRPr="007D7E76">
        <w:rPr>
          <w:rFonts w:ascii="Times New Roman" w:hAnsi="Times New Roman" w:cs="Times New Roman"/>
          <w:smallCaps/>
          <w:sz w:val="28"/>
          <w:szCs w:val="28"/>
        </w:rPr>
        <w:t>2:00-</w:t>
      </w:r>
      <w:r w:rsidR="00E57DB7">
        <w:rPr>
          <w:rFonts w:ascii="Times New Roman" w:hAnsi="Times New Roman" w:cs="Times New Roman"/>
          <w:smallCaps/>
          <w:sz w:val="28"/>
          <w:szCs w:val="28"/>
        </w:rPr>
        <w:t>1</w:t>
      </w:r>
      <w:r w:rsidR="007A2099" w:rsidRPr="007D7E76">
        <w:rPr>
          <w:rFonts w:ascii="Times New Roman" w:hAnsi="Times New Roman" w:cs="Times New Roman"/>
          <w:smallCaps/>
          <w:sz w:val="28"/>
          <w:szCs w:val="28"/>
        </w:rPr>
        <w:t>:</w:t>
      </w:r>
      <w:r w:rsidR="005543AA">
        <w:rPr>
          <w:rFonts w:ascii="Times New Roman" w:hAnsi="Times New Roman" w:cs="Times New Roman"/>
          <w:smallCaps/>
          <w:sz w:val="28"/>
          <w:szCs w:val="28"/>
        </w:rPr>
        <w:t>0</w:t>
      </w:r>
      <w:r w:rsidR="007A2099" w:rsidRPr="007D7E76">
        <w:rPr>
          <w:rFonts w:ascii="Times New Roman" w:hAnsi="Times New Roman" w:cs="Times New Roman"/>
          <w:smallCaps/>
          <w:sz w:val="28"/>
          <w:szCs w:val="28"/>
        </w:rPr>
        <w:t>0</w:t>
      </w:r>
      <w:r w:rsidR="00FF3988">
        <w:rPr>
          <w:rFonts w:ascii="Times New Roman" w:hAnsi="Times New Roman" w:cs="Times New Roman"/>
          <w:smallCaps/>
          <w:sz w:val="28"/>
          <w:szCs w:val="28"/>
        </w:rPr>
        <w:t xml:space="preserve">     </w:t>
      </w:r>
      <w:r w:rsidR="007A2099" w:rsidRPr="00C44920">
        <w:rPr>
          <w:rFonts w:ascii="Times New Roman" w:hAnsi="Times New Roman" w:cs="Times New Roman"/>
          <w:b/>
          <w:bCs/>
          <w:sz w:val="28"/>
          <w:szCs w:val="28"/>
        </w:rPr>
        <w:t>L</w:t>
      </w:r>
      <w:r w:rsidR="00081B16">
        <w:rPr>
          <w:rFonts w:ascii="Times New Roman" w:hAnsi="Times New Roman" w:cs="Times New Roman"/>
          <w:b/>
          <w:bCs/>
          <w:sz w:val="28"/>
          <w:szCs w:val="28"/>
        </w:rPr>
        <w:t>unch</w:t>
      </w:r>
      <w:r w:rsidR="006A1BA3">
        <w:rPr>
          <w:rFonts w:ascii="Times New Roman" w:hAnsi="Times New Roman" w:cs="Times New Roman"/>
          <w:b/>
          <w:bCs/>
          <w:sz w:val="28"/>
          <w:szCs w:val="28"/>
        </w:rPr>
        <w:t xml:space="preserve">, </w:t>
      </w:r>
      <w:r w:rsidR="006A1BA3" w:rsidRPr="006A1BA3">
        <w:rPr>
          <w:rFonts w:ascii="Times New Roman" w:hAnsi="Times New Roman" w:cs="Times New Roman"/>
          <w:i/>
          <w:iCs/>
          <w:sz w:val="28"/>
          <w:szCs w:val="28"/>
        </w:rPr>
        <w:t>(Pavilion II)</w:t>
      </w:r>
    </w:p>
    <w:p w14:paraId="7F5B89FC" w14:textId="5FB1BA65" w:rsidR="003D4AEC" w:rsidRDefault="00E57DB7" w:rsidP="00740FF5">
      <w:pPr>
        <w:tabs>
          <w:tab w:val="left" w:pos="1539"/>
        </w:tabs>
        <w:spacing w:line="240" w:lineRule="auto"/>
        <w:ind w:left="1530" w:right="10" w:hanging="1620"/>
        <w:rPr>
          <w:rFonts w:ascii="Times New Roman" w:hAnsi="Times New Roman" w:cs="Times New Roman"/>
          <w:smallCaps/>
          <w:sz w:val="28"/>
          <w:szCs w:val="28"/>
        </w:rPr>
      </w:pPr>
      <w:r w:rsidRPr="00704E43">
        <w:rPr>
          <w:rFonts w:ascii="Times New Roman" w:hAnsi="Times New Roman" w:cs="Times New Roman"/>
          <w:sz w:val="28"/>
          <w:szCs w:val="28"/>
        </w:rPr>
        <w:t>1:00-</w:t>
      </w:r>
      <w:r w:rsidR="00704E43" w:rsidRPr="00704E43">
        <w:rPr>
          <w:rFonts w:ascii="Times New Roman" w:hAnsi="Times New Roman" w:cs="Times New Roman"/>
          <w:sz w:val="28"/>
          <w:szCs w:val="28"/>
        </w:rPr>
        <w:t>2:00</w:t>
      </w:r>
      <w:r w:rsidR="00704E43">
        <w:rPr>
          <w:rFonts w:ascii="Times New Roman" w:hAnsi="Times New Roman" w:cs="Times New Roman"/>
          <w:b/>
          <w:bCs/>
          <w:sz w:val="28"/>
          <w:szCs w:val="28"/>
        </w:rPr>
        <w:tab/>
      </w:r>
      <w:r w:rsidR="008D6B95">
        <w:rPr>
          <w:rFonts w:ascii="Times New Roman" w:hAnsi="Times New Roman" w:cs="Times New Roman"/>
          <w:b/>
          <w:bCs/>
          <w:sz w:val="28"/>
          <w:szCs w:val="28"/>
        </w:rPr>
        <w:t xml:space="preserve">“Doggy </w:t>
      </w:r>
      <w:r w:rsidR="003247F8">
        <w:rPr>
          <w:rFonts w:ascii="Times New Roman" w:hAnsi="Times New Roman" w:cs="Times New Roman"/>
          <w:b/>
          <w:bCs/>
          <w:sz w:val="28"/>
          <w:szCs w:val="28"/>
        </w:rPr>
        <w:t>Play Time</w:t>
      </w:r>
      <w:r w:rsidR="008D6B95">
        <w:rPr>
          <w:rFonts w:ascii="Times New Roman" w:hAnsi="Times New Roman" w:cs="Times New Roman"/>
          <w:b/>
          <w:bCs/>
          <w:sz w:val="28"/>
          <w:szCs w:val="28"/>
        </w:rPr>
        <w:t>”</w:t>
      </w:r>
      <w:r w:rsidR="00E72B2D">
        <w:rPr>
          <w:rFonts w:ascii="Times New Roman" w:hAnsi="Times New Roman" w:cs="Times New Roman"/>
          <w:b/>
          <w:bCs/>
          <w:sz w:val="28"/>
          <w:szCs w:val="28"/>
        </w:rPr>
        <w:t xml:space="preserve"> </w:t>
      </w:r>
      <w:r w:rsidR="00D91BB1">
        <w:rPr>
          <w:rFonts w:ascii="Times New Roman" w:hAnsi="Times New Roman" w:cs="Times New Roman"/>
          <w:b/>
          <w:bCs/>
          <w:sz w:val="28"/>
          <w:szCs w:val="28"/>
        </w:rPr>
        <w:t>Break</w:t>
      </w:r>
      <w:r w:rsidR="00740FF5">
        <w:rPr>
          <w:rFonts w:ascii="Times New Roman" w:hAnsi="Times New Roman" w:cs="Times New Roman"/>
          <w:b/>
          <w:bCs/>
          <w:sz w:val="28"/>
          <w:szCs w:val="28"/>
        </w:rPr>
        <w:t xml:space="preserve"> </w:t>
      </w:r>
      <w:r w:rsidR="006A1BA3">
        <w:rPr>
          <w:rFonts w:ascii="Times New Roman" w:hAnsi="Times New Roman" w:cs="Times New Roman"/>
          <w:i/>
          <w:iCs/>
          <w:sz w:val="28"/>
          <w:szCs w:val="28"/>
        </w:rPr>
        <w:t>(P</w:t>
      </w:r>
      <w:r w:rsidR="006A1BA3" w:rsidRPr="00740FF5">
        <w:rPr>
          <w:rFonts w:ascii="Times New Roman" w:hAnsi="Times New Roman" w:cs="Times New Roman"/>
          <w:i/>
          <w:iCs/>
          <w:sz w:val="28"/>
          <w:szCs w:val="28"/>
        </w:rPr>
        <w:t>avilion Portico</w:t>
      </w:r>
      <w:r w:rsidR="006A1BA3">
        <w:rPr>
          <w:rFonts w:ascii="Times New Roman" w:hAnsi="Times New Roman" w:cs="Times New Roman"/>
          <w:i/>
          <w:iCs/>
          <w:sz w:val="28"/>
          <w:szCs w:val="28"/>
        </w:rPr>
        <w:t>) Weather Dependent</w:t>
      </w:r>
      <w:r w:rsidR="006A1BA3">
        <w:rPr>
          <w:rFonts w:ascii="Times New Roman" w:hAnsi="Times New Roman" w:cs="Times New Roman"/>
          <w:b/>
          <w:bCs/>
          <w:sz w:val="28"/>
          <w:szCs w:val="28"/>
        </w:rPr>
        <w:br/>
      </w:r>
      <w:r w:rsidR="00740FF5" w:rsidRPr="00740FF5">
        <w:rPr>
          <w:rFonts w:ascii="Times New Roman" w:hAnsi="Times New Roman" w:cs="Times New Roman"/>
          <w:i/>
          <w:iCs/>
          <w:sz w:val="28"/>
          <w:szCs w:val="28"/>
        </w:rPr>
        <w:t>Sponsored by the Wellness Committee</w:t>
      </w:r>
      <w:r w:rsidR="008D6B95" w:rsidRPr="00740FF5">
        <w:rPr>
          <w:rFonts w:ascii="Times New Roman" w:hAnsi="Times New Roman" w:cs="Times New Roman"/>
          <w:i/>
          <w:iCs/>
          <w:sz w:val="28"/>
          <w:szCs w:val="28"/>
        </w:rPr>
        <w:t xml:space="preserve"> </w:t>
      </w:r>
      <w:r w:rsidR="008D6B95">
        <w:rPr>
          <w:rFonts w:ascii="Times New Roman" w:hAnsi="Times New Roman" w:cs="Times New Roman"/>
          <w:i/>
          <w:sz w:val="28"/>
          <w:szCs w:val="28"/>
        </w:rPr>
        <w:br/>
      </w:r>
      <w:r w:rsidR="00D6259D" w:rsidRPr="00D6259D">
        <w:rPr>
          <w:rFonts w:ascii="Times New Roman" w:hAnsi="Times New Roman" w:cs="Times New Roman"/>
          <w:iCs/>
          <w:sz w:val="24"/>
          <w:szCs w:val="24"/>
        </w:rPr>
        <w:t xml:space="preserve">Weather permitting, </w:t>
      </w:r>
      <w:r w:rsidR="00D6259D">
        <w:rPr>
          <w:rFonts w:ascii="Times New Roman" w:hAnsi="Times New Roman" w:cs="Times New Roman"/>
          <w:iCs/>
          <w:sz w:val="24"/>
          <w:szCs w:val="24"/>
        </w:rPr>
        <w:t>we</w:t>
      </w:r>
      <w:r w:rsidR="00D6259D" w:rsidRPr="00D6259D">
        <w:rPr>
          <w:rFonts w:ascii="Times New Roman" w:hAnsi="Times New Roman" w:cs="Times New Roman"/>
          <w:iCs/>
          <w:sz w:val="24"/>
          <w:szCs w:val="24"/>
        </w:rPr>
        <w:t xml:space="preserve"> will </w:t>
      </w:r>
      <w:r w:rsidR="00D6259D">
        <w:rPr>
          <w:rFonts w:ascii="Times New Roman" w:hAnsi="Times New Roman" w:cs="Times New Roman"/>
          <w:iCs/>
          <w:sz w:val="24"/>
          <w:szCs w:val="24"/>
        </w:rPr>
        <w:t>offer</w:t>
      </w:r>
      <w:r w:rsidR="00D6259D" w:rsidRPr="00D6259D">
        <w:rPr>
          <w:rFonts w:ascii="Times New Roman" w:hAnsi="Times New Roman" w:cs="Times New Roman"/>
          <w:iCs/>
          <w:sz w:val="24"/>
          <w:szCs w:val="24"/>
        </w:rPr>
        <w:t xml:space="preserve"> Doggie Play Time</w:t>
      </w:r>
      <w:r w:rsidR="00B53363">
        <w:rPr>
          <w:rFonts w:ascii="Times New Roman" w:hAnsi="Times New Roman" w:cs="Times New Roman"/>
          <w:iCs/>
          <w:sz w:val="24"/>
          <w:szCs w:val="24"/>
        </w:rPr>
        <w:t>,</w:t>
      </w:r>
      <w:r w:rsidR="00D6259D">
        <w:rPr>
          <w:rFonts w:ascii="Times New Roman" w:hAnsi="Times New Roman" w:cs="Times New Roman"/>
          <w:iCs/>
          <w:sz w:val="24"/>
          <w:szCs w:val="24"/>
        </w:rPr>
        <w:t xml:space="preserve"> c</w:t>
      </w:r>
      <w:r w:rsidR="00D6259D" w:rsidRPr="00D6259D">
        <w:rPr>
          <w:rFonts w:ascii="Times New Roman" w:hAnsi="Times New Roman" w:cs="Times New Roman"/>
          <w:iCs/>
          <w:sz w:val="24"/>
          <w:szCs w:val="24"/>
        </w:rPr>
        <w:t>ompliments of the Charlottesville Albemarle SPCA, and sponsored by our Wellness Committee</w:t>
      </w:r>
      <w:r w:rsidR="00D6259D">
        <w:rPr>
          <w:rFonts w:ascii="Times New Roman" w:hAnsi="Times New Roman" w:cs="Times New Roman"/>
          <w:iCs/>
          <w:sz w:val="24"/>
          <w:szCs w:val="24"/>
        </w:rPr>
        <w:t>.</w:t>
      </w:r>
    </w:p>
    <w:p w14:paraId="64A481F7" w14:textId="1CE24281" w:rsidR="00346192" w:rsidRPr="00381300" w:rsidRDefault="005543AA" w:rsidP="00407CA9">
      <w:pPr>
        <w:tabs>
          <w:tab w:val="left" w:pos="1539"/>
          <w:tab w:val="left" w:pos="3060"/>
        </w:tabs>
        <w:spacing w:line="240" w:lineRule="auto"/>
        <w:ind w:right="-1080"/>
        <w:rPr>
          <w:rFonts w:ascii="Times New Roman" w:hAnsi="Times New Roman" w:cs="Times New Roman"/>
          <w:b/>
          <w:smallCaps/>
          <w:sz w:val="32"/>
          <w:szCs w:val="32"/>
        </w:rPr>
      </w:pPr>
      <w:r>
        <w:rPr>
          <w:rFonts w:ascii="Times New Roman" w:hAnsi="Times New Roman" w:cs="Times New Roman"/>
          <w:smallCaps/>
          <w:sz w:val="28"/>
          <w:szCs w:val="28"/>
        </w:rPr>
        <w:t>2</w:t>
      </w:r>
      <w:r w:rsidR="00346192" w:rsidRPr="007D7E76">
        <w:rPr>
          <w:rFonts w:ascii="Times New Roman" w:hAnsi="Times New Roman" w:cs="Times New Roman"/>
          <w:smallCaps/>
          <w:sz w:val="28"/>
          <w:szCs w:val="28"/>
        </w:rPr>
        <w:t>:00-</w:t>
      </w:r>
      <w:r>
        <w:rPr>
          <w:rFonts w:ascii="Times New Roman" w:hAnsi="Times New Roman" w:cs="Times New Roman"/>
          <w:smallCaps/>
          <w:sz w:val="28"/>
          <w:szCs w:val="28"/>
        </w:rPr>
        <w:t>5</w:t>
      </w:r>
      <w:r w:rsidR="00346192" w:rsidRPr="007D7E76">
        <w:rPr>
          <w:rFonts w:ascii="Times New Roman" w:hAnsi="Times New Roman" w:cs="Times New Roman"/>
          <w:smallCaps/>
          <w:sz w:val="28"/>
          <w:szCs w:val="28"/>
        </w:rPr>
        <w:t>:00</w:t>
      </w:r>
      <w:r w:rsidR="00346192" w:rsidRPr="007D7E76">
        <w:rPr>
          <w:rFonts w:ascii="Times New Roman" w:hAnsi="Times New Roman" w:cs="Times New Roman"/>
          <w:b/>
          <w:smallCaps/>
          <w:sz w:val="28"/>
          <w:szCs w:val="28"/>
        </w:rPr>
        <w:tab/>
      </w:r>
      <w:r w:rsidR="00346192" w:rsidRPr="00407CA9">
        <w:rPr>
          <w:rFonts w:ascii="Times New Roman" w:hAnsi="Times New Roman" w:cs="Times New Roman"/>
          <w:b/>
          <w:smallCaps/>
          <w:spacing w:val="-19"/>
          <w:sz w:val="32"/>
          <w:szCs w:val="32"/>
        </w:rPr>
        <w:t>Corporate &amp; Commercial Litigation, 3</w:t>
      </w:r>
      <w:r w:rsidR="00F12F03" w:rsidRPr="00407CA9">
        <w:rPr>
          <w:rFonts w:ascii="Times New Roman" w:hAnsi="Times New Roman" w:cs="Times New Roman"/>
          <w:b/>
          <w:smallCaps/>
          <w:spacing w:val="-19"/>
          <w:sz w:val="32"/>
          <w:szCs w:val="32"/>
        </w:rPr>
        <w:t>.0</w:t>
      </w:r>
      <w:r w:rsidR="00346192" w:rsidRPr="00407CA9">
        <w:rPr>
          <w:rFonts w:ascii="Times New Roman" w:hAnsi="Times New Roman" w:cs="Times New Roman"/>
          <w:b/>
          <w:smallCaps/>
          <w:spacing w:val="-19"/>
          <w:sz w:val="32"/>
          <w:szCs w:val="32"/>
        </w:rPr>
        <w:t xml:space="preserve"> HRS</w:t>
      </w:r>
      <w:r w:rsidR="006A1BA3" w:rsidRPr="00407CA9">
        <w:rPr>
          <w:rFonts w:ascii="Times New Roman" w:hAnsi="Times New Roman" w:cs="Times New Roman"/>
          <w:b/>
          <w:smallCaps/>
          <w:spacing w:val="-19"/>
          <w:sz w:val="32"/>
          <w:szCs w:val="32"/>
        </w:rPr>
        <w:t xml:space="preserve"> </w:t>
      </w:r>
      <w:r w:rsidR="006A1BA3" w:rsidRPr="00407CA9">
        <w:rPr>
          <w:rFonts w:ascii="Times New Roman" w:hAnsi="Times New Roman" w:cs="Times New Roman"/>
          <w:bCs/>
          <w:i/>
          <w:iCs/>
          <w:smallCaps/>
          <w:spacing w:val="-19"/>
          <w:sz w:val="32"/>
          <w:szCs w:val="32"/>
        </w:rPr>
        <w:t>(</w:t>
      </w:r>
      <w:r w:rsidR="00D060A3" w:rsidRPr="00407CA9">
        <w:rPr>
          <w:rFonts w:ascii="Times New Roman" w:hAnsi="Times New Roman" w:cs="Times New Roman"/>
          <w:bCs/>
          <w:i/>
          <w:iCs/>
          <w:smallCaps/>
          <w:spacing w:val="-19"/>
          <w:sz w:val="32"/>
          <w:szCs w:val="32"/>
        </w:rPr>
        <w:t>Ednam</w:t>
      </w:r>
      <w:r w:rsidR="00407CA9" w:rsidRPr="00407CA9">
        <w:rPr>
          <w:rFonts w:ascii="Times New Roman" w:hAnsi="Times New Roman" w:cs="Times New Roman"/>
          <w:bCs/>
          <w:i/>
          <w:iCs/>
          <w:smallCaps/>
          <w:spacing w:val="-19"/>
          <w:sz w:val="32"/>
          <w:szCs w:val="32"/>
        </w:rPr>
        <w:t xml:space="preserve"> West</w:t>
      </w:r>
      <w:r w:rsidR="00D060A3" w:rsidRPr="00407CA9">
        <w:rPr>
          <w:rFonts w:ascii="Times New Roman" w:hAnsi="Times New Roman" w:cs="Times New Roman"/>
          <w:bCs/>
          <w:i/>
          <w:iCs/>
          <w:smallCaps/>
          <w:spacing w:val="-19"/>
          <w:sz w:val="32"/>
          <w:szCs w:val="32"/>
        </w:rPr>
        <w:t>)</w:t>
      </w:r>
      <w:r w:rsidR="00DA0C96">
        <w:rPr>
          <w:rFonts w:ascii="Times New Roman" w:hAnsi="Times New Roman" w:cs="Times New Roman"/>
          <w:b/>
          <w:smallCaps/>
          <w:sz w:val="32"/>
          <w:szCs w:val="32"/>
        </w:rPr>
        <w:br/>
      </w:r>
      <w:r w:rsidR="00DA0C96">
        <w:rPr>
          <w:rFonts w:ascii="Times New Roman" w:hAnsi="Times New Roman" w:cs="Times New Roman"/>
          <w:b/>
          <w:smallCaps/>
          <w:sz w:val="32"/>
          <w:szCs w:val="32"/>
        </w:rPr>
        <w:tab/>
      </w:r>
      <w:r w:rsidR="00DA0C96" w:rsidRPr="00ED4DE1">
        <w:rPr>
          <w:rFonts w:ascii="Times New Roman" w:hAnsi="Times New Roman" w:cs="Times New Roman"/>
          <w:i/>
          <w:iCs/>
          <w:color w:val="000000"/>
          <w:sz w:val="28"/>
          <w:szCs w:val="28"/>
        </w:rPr>
        <w:t xml:space="preserve">Sponsored by </w:t>
      </w:r>
      <w:r w:rsidR="00ED4DE1" w:rsidRPr="00ED4DE1">
        <w:rPr>
          <w:rFonts w:ascii="Times New Roman" w:hAnsi="Times New Roman" w:cs="Times New Roman"/>
          <w:i/>
          <w:iCs/>
          <w:color w:val="000000"/>
          <w:sz w:val="28"/>
          <w:szCs w:val="28"/>
        </w:rPr>
        <w:t>J.S. Held</w:t>
      </w:r>
    </w:p>
    <w:p w14:paraId="6010ABD9" w14:textId="3BD49B25" w:rsidR="00C457DF" w:rsidRPr="00C457DF" w:rsidRDefault="00C457DF" w:rsidP="00C457DF">
      <w:pPr>
        <w:ind w:left="1530"/>
        <w:rPr>
          <w:rFonts w:ascii="Times New Roman" w:hAnsi="Times New Roman" w:cs="Times New Roman"/>
          <w:color w:val="000000"/>
          <w:sz w:val="24"/>
          <w:szCs w:val="24"/>
        </w:rPr>
      </w:pPr>
      <w:r w:rsidRPr="00381300">
        <w:rPr>
          <w:rFonts w:ascii="Times New Roman" w:hAnsi="Times New Roman" w:cs="Times New Roman"/>
          <w:b/>
          <w:bCs/>
          <w:color w:val="000000"/>
          <w:sz w:val="28"/>
          <w:szCs w:val="28"/>
        </w:rPr>
        <w:t>Premises Security Claims</w:t>
      </w:r>
      <w:r w:rsidR="007C4078" w:rsidRPr="00381300">
        <w:rPr>
          <w:rFonts w:ascii="Times New Roman" w:hAnsi="Times New Roman" w:cs="Times New Roman"/>
          <w:b/>
          <w:bCs/>
          <w:color w:val="000000"/>
          <w:sz w:val="28"/>
          <w:szCs w:val="28"/>
        </w:rPr>
        <w:t>, 3.0 HRS</w:t>
      </w:r>
      <w:r w:rsidR="007C4078">
        <w:rPr>
          <w:rFonts w:ascii="Times New Roman" w:hAnsi="Times New Roman" w:cs="Times New Roman"/>
          <w:b/>
          <w:bCs/>
          <w:color w:val="000000"/>
          <w:sz w:val="24"/>
          <w:szCs w:val="24"/>
        </w:rPr>
        <w:br/>
      </w:r>
      <w:r w:rsidRPr="00C457DF">
        <w:rPr>
          <w:rFonts w:ascii="Times New Roman" w:hAnsi="Times New Roman" w:cs="Times New Roman"/>
          <w:color w:val="000000"/>
          <w:sz w:val="24"/>
          <w:szCs w:val="24"/>
        </w:rPr>
        <w:t>In Virginia, there is a general rule that there is no duty to warn or protect against criminal acts of third parties. However, some exceptions to this rule do exist.  This session will explore third-party premises security claims as they relate to actions taken by third parties on a premises, what factors are necessary for liability, and under what circumstances is liability limited.  Relationships to be discussed include the duties owed by community associations to property owners, employers to employees, and businesses to customers.”</w:t>
      </w:r>
    </w:p>
    <w:p w14:paraId="4F3B703C" w14:textId="7F2838CD" w:rsidR="004A5E91" w:rsidRDefault="009F26D6" w:rsidP="007C4078">
      <w:pPr>
        <w:ind w:left="1530"/>
        <w:rPr>
          <w:rFonts w:ascii="Times New Roman" w:hAnsi="Times New Roman" w:cs="Times New Roman"/>
          <w:b/>
          <w:smallCaps/>
          <w:sz w:val="28"/>
          <w:szCs w:val="28"/>
        </w:rPr>
      </w:pPr>
      <w:r>
        <w:rPr>
          <w:rFonts w:ascii="Times New Roman" w:hAnsi="Times New Roman" w:cs="Times New Roman"/>
          <w:color w:val="000000"/>
          <w:sz w:val="24"/>
          <w:szCs w:val="24"/>
        </w:rPr>
        <w:t>Philip Abbruscato</w:t>
      </w:r>
      <w:r w:rsidR="00BA59A0">
        <w:rPr>
          <w:rFonts w:ascii="Times New Roman" w:hAnsi="Times New Roman" w:cs="Times New Roman"/>
          <w:color w:val="000000"/>
          <w:sz w:val="24"/>
          <w:szCs w:val="24"/>
        </w:rPr>
        <w:t xml:space="preserve">, </w:t>
      </w:r>
      <w:r w:rsidR="00BA59A0">
        <w:rPr>
          <w:rFonts w:ascii="Times New Roman" w:hAnsi="Times New Roman" w:cs="Times New Roman"/>
          <w:i/>
          <w:iCs/>
          <w:color w:val="000000"/>
          <w:sz w:val="24"/>
          <w:szCs w:val="24"/>
        </w:rPr>
        <w:t>Fox Rothschild</w:t>
      </w:r>
      <w:r w:rsidR="00BA59A0">
        <w:rPr>
          <w:rFonts w:ascii="Times New Roman" w:hAnsi="Times New Roman" w:cs="Times New Roman"/>
          <w:i/>
          <w:iCs/>
          <w:color w:val="000000"/>
          <w:sz w:val="24"/>
          <w:szCs w:val="24"/>
        </w:rPr>
        <w:br/>
      </w:r>
      <w:r w:rsidR="00BA59A0">
        <w:rPr>
          <w:rFonts w:ascii="Times New Roman" w:hAnsi="Times New Roman" w:cs="Times New Roman"/>
          <w:color w:val="000000"/>
          <w:sz w:val="24"/>
          <w:szCs w:val="24"/>
        </w:rPr>
        <w:t>Jo</w:t>
      </w:r>
      <w:r w:rsidR="004965BC">
        <w:rPr>
          <w:rFonts w:ascii="Times New Roman" w:hAnsi="Times New Roman" w:cs="Times New Roman"/>
          <w:color w:val="000000"/>
          <w:sz w:val="24"/>
          <w:szCs w:val="24"/>
        </w:rPr>
        <w:t xml:space="preserve">nathan Gonzalez, </w:t>
      </w:r>
      <w:r w:rsidR="004965BC" w:rsidRPr="007C4078">
        <w:rPr>
          <w:rFonts w:ascii="Times New Roman" w:hAnsi="Times New Roman" w:cs="Times New Roman"/>
          <w:i/>
          <w:iCs/>
          <w:color w:val="000000"/>
          <w:sz w:val="24"/>
          <w:szCs w:val="24"/>
        </w:rPr>
        <w:t xml:space="preserve">Gordon Rees Scully </w:t>
      </w:r>
      <w:proofErr w:type="spellStart"/>
      <w:r w:rsidR="004965BC" w:rsidRPr="007C4078">
        <w:rPr>
          <w:rFonts w:ascii="Times New Roman" w:hAnsi="Times New Roman" w:cs="Times New Roman"/>
          <w:i/>
          <w:iCs/>
          <w:color w:val="000000"/>
          <w:sz w:val="24"/>
          <w:szCs w:val="24"/>
        </w:rPr>
        <w:t>Mansukhani</w:t>
      </w:r>
      <w:proofErr w:type="spellEnd"/>
      <w:r w:rsidR="0065022F">
        <w:rPr>
          <w:rFonts w:ascii="Times New Roman" w:hAnsi="Times New Roman" w:cs="Times New Roman"/>
          <w:color w:val="000000"/>
          <w:sz w:val="24"/>
          <w:szCs w:val="24"/>
        </w:rPr>
        <w:br/>
      </w:r>
      <w:r w:rsidR="00C457DF" w:rsidRPr="00C457DF">
        <w:rPr>
          <w:rFonts w:ascii="Times New Roman" w:hAnsi="Times New Roman" w:cs="Times New Roman"/>
          <w:color w:val="000000"/>
          <w:sz w:val="24"/>
          <w:szCs w:val="24"/>
        </w:rPr>
        <w:t>Brett Herbert</w:t>
      </w:r>
      <w:r w:rsidR="007C4078">
        <w:rPr>
          <w:rFonts w:ascii="Times New Roman" w:hAnsi="Times New Roman" w:cs="Times New Roman"/>
          <w:color w:val="000000"/>
          <w:sz w:val="24"/>
          <w:szCs w:val="24"/>
        </w:rPr>
        <w:t xml:space="preserve">, </w:t>
      </w:r>
      <w:r w:rsidR="00C457DF" w:rsidRPr="007C4078">
        <w:rPr>
          <w:rFonts w:ascii="Times New Roman" w:hAnsi="Times New Roman" w:cs="Times New Roman"/>
          <w:i/>
          <w:iCs/>
          <w:color w:val="000000"/>
          <w:sz w:val="24"/>
          <w:szCs w:val="24"/>
        </w:rPr>
        <w:t xml:space="preserve">Gordon Rees Scully </w:t>
      </w:r>
      <w:proofErr w:type="spellStart"/>
      <w:r w:rsidR="00C457DF" w:rsidRPr="007C4078">
        <w:rPr>
          <w:rFonts w:ascii="Times New Roman" w:hAnsi="Times New Roman" w:cs="Times New Roman"/>
          <w:i/>
          <w:iCs/>
          <w:color w:val="000000"/>
          <w:sz w:val="24"/>
          <w:szCs w:val="24"/>
        </w:rPr>
        <w:t>Mansukhani</w:t>
      </w:r>
      <w:proofErr w:type="spellEnd"/>
    </w:p>
    <w:p w14:paraId="57AF05A3" w14:textId="4DB502BE" w:rsidR="00D764FF" w:rsidRDefault="00D764FF" w:rsidP="00381300">
      <w:pPr>
        <w:tabs>
          <w:tab w:val="left" w:pos="1539"/>
          <w:tab w:val="left" w:pos="8460"/>
        </w:tabs>
        <w:spacing w:line="240" w:lineRule="auto"/>
        <w:ind w:right="-540"/>
        <w:rPr>
          <w:rFonts w:ascii="Times New Roman" w:hAnsi="Times New Roman" w:cs="Times New Roman"/>
          <w:b/>
          <w:smallCaps/>
          <w:sz w:val="28"/>
          <w:szCs w:val="28"/>
        </w:rPr>
      </w:pPr>
      <w:r>
        <w:rPr>
          <w:rFonts w:ascii="Times New Roman" w:hAnsi="Times New Roman" w:cs="Times New Roman"/>
          <w:smallCaps/>
          <w:sz w:val="28"/>
          <w:szCs w:val="28"/>
        </w:rPr>
        <w:t>2:00-3:30</w:t>
      </w:r>
      <w:r>
        <w:rPr>
          <w:rFonts w:ascii="Times New Roman" w:hAnsi="Times New Roman" w:cs="Times New Roman"/>
          <w:smallCaps/>
          <w:sz w:val="28"/>
          <w:szCs w:val="28"/>
        </w:rPr>
        <w:tab/>
      </w:r>
      <w:r w:rsidR="00B953D2" w:rsidRPr="00381300">
        <w:rPr>
          <w:rFonts w:ascii="Times New Roman" w:hAnsi="Times New Roman" w:cs="Times New Roman"/>
          <w:b/>
          <w:smallCaps/>
          <w:sz w:val="32"/>
          <w:szCs w:val="32"/>
        </w:rPr>
        <w:t>Appellate</w:t>
      </w:r>
      <w:r w:rsidR="00B953D2" w:rsidRPr="00381300">
        <w:rPr>
          <w:rFonts w:ascii="Times New Roman" w:hAnsi="Times New Roman" w:cs="Times New Roman"/>
          <w:b/>
          <w:smallCaps/>
          <w:spacing w:val="-10"/>
          <w:sz w:val="32"/>
          <w:szCs w:val="32"/>
        </w:rPr>
        <w:t xml:space="preserve"> </w:t>
      </w:r>
      <w:r w:rsidR="00B953D2" w:rsidRPr="00381300">
        <w:rPr>
          <w:rFonts w:ascii="Times New Roman" w:hAnsi="Times New Roman" w:cs="Times New Roman"/>
          <w:b/>
          <w:smallCaps/>
          <w:sz w:val="32"/>
          <w:szCs w:val="32"/>
        </w:rPr>
        <w:t>Advocacy, 1.5 HRS</w:t>
      </w:r>
      <w:r w:rsidR="00B4636F">
        <w:rPr>
          <w:rFonts w:ascii="Times New Roman" w:hAnsi="Times New Roman" w:cs="Times New Roman"/>
          <w:b/>
          <w:smallCaps/>
          <w:sz w:val="32"/>
          <w:szCs w:val="32"/>
        </w:rPr>
        <w:t xml:space="preserve"> </w:t>
      </w:r>
      <w:r w:rsidR="00B4636F" w:rsidRPr="00B4636F">
        <w:rPr>
          <w:rFonts w:ascii="Times New Roman" w:hAnsi="Times New Roman" w:cs="Times New Roman"/>
          <w:bCs/>
          <w:i/>
          <w:iCs/>
          <w:smallCaps/>
          <w:sz w:val="32"/>
          <w:szCs w:val="32"/>
        </w:rPr>
        <w:t>(Pavilion III)</w:t>
      </w:r>
    </w:p>
    <w:p w14:paraId="0E6975DC" w14:textId="77777777" w:rsidR="00094765" w:rsidRDefault="00094765" w:rsidP="00094765">
      <w:pPr>
        <w:tabs>
          <w:tab w:val="left" w:pos="1539"/>
          <w:tab w:val="left" w:pos="8460"/>
        </w:tabs>
        <w:spacing w:line="240" w:lineRule="auto"/>
        <w:ind w:left="1530" w:right="-540"/>
        <w:rPr>
          <w:rFonts w:ascii="Times New Roman" w:eastAsia="Times New Roman" w:hAnsi="Times New Roman" w:cs="Times New Roman"/>
          <w:sz w:val="24"/>
          <w:szCs w:val="24"/>
        </w:rPr>
      </w:pPr>
      <w:r w:rsidRPr="00381300">
        <w:rPr>
          <w:rFonts w:ascii="Times New Roman" w:hAnsi="Times New Roman" w:cs="Times New Roman"/>
          <w:b/>
          <w:smallCaps/>
          <w:sz w:val="32"/>
          <w:szCs w:val="32"/>
        </w:rPr>
        <w:tab/>
      </w:r>
      <w:r w:rsidRPr="00381300">
        <w:rPr>
          <w:rFonts w:ascii="Times New Roman" w:eastAsia="Times New Roman" w:hAnsi="Times New Roman" w:cs="Times New Roman"/>
          <w:b/>
          <w:bCs/>
          <w:sz w:val="28"/>
          <w:szCs w:val="28"/>
        </w:rPr>
        <w:t>Appealable Orders Under Rule 1:1, .50 HR</w:t>
      </w:r>
      <w:r>
        <w:rPr>
          <w:rFonts w:ascii="Times New Roman" w:eastAsia="Times New Roman" w:hAnsi="Times New Roman" w:cs="Times New Roman"/>
          <w:sz w:val="24"/>
          <w:szCs w:val="24"/>
        </w:rPr>
        <w:br/>
      </w:r>
      <w:r w:rsidRPr="00141382">
        <w:rPr>
          <w:rFonts w:ascii="Times New Roman" w:eastAsia="Times New Roman" w:hAnsi="Times New Roman" w:cs="Times New Roman"/>
          <w:sz w:val="24"/>
          <w:szCs w:val="24"/>
        </w:rPr>
        <w:t>What is and is not an appealable or "final" order? Because this question impacts appellate jurisdiction, getting the answer right can mean the life or death of an appeal. In 2018, the Supreme Court of Virginia amended Rule 1:1 to clarify what is and is not a final order. While the new rule certainly helps, there are always challenges in applying to individual cases and claims. This presentation will focus on the recent amendments, Supreme Court and Court of Appeals case law, practical applications, and tips for ensuring your appeal is proper.</w:t>
      </w:r>
    </w:p>
    <w:p w14:paraId="7EDB249A" w14:textId="23B4FE88" w:rsidR="00094765" w:rsidRDefault="00094765" w:rsidP="00094765">
      <w:pPr>
        <w:tabs>
          <w:tab w:val="left" w:pos="1539"/>
          <w:tab w:val="left" w:pos="8460"/>
        </w:tabs>
        <w:spacing w:line="240" w:lineRule="auto"/>
        <w:ind w:left="1530" w:right="-540"/>
        <w:rPr>
          <w:rFonts w:ascii="Times New Roman" w:hAnsi="Times New Roman" w:cs="Times New Roman"/>
          <w:b/>
          <w:smallCaps/>
          <w:sz w:val="28"/>
          <w:szCs w:val="28"/>
        </w:rPr>
      </w:pPr>
      <w:r w:rsidRPr="00141382">
        <w:rPr>
          <w:rFonts w:ascii="Times New Roman" w:eastAsia="Times New Roman" w:hAnsi="Times New Roman" w:cs="Times New Roman"/>
          <w:sz w:val="24"/>
          <w:szCs w:val="24"/>
        </w:rPr>
        <w:t>John O'Herron</w:t>
      </w:r>
      <w:r w:rsidR="00AB6198">
        <w:rPr>
          <w:rFonts w:ascii="Times New Roman" w:eastAsia="Times New Roman" w:hAnsi="Times New Roman" w:cs="Times New Roman"/>
          <w:sz w:val="24"/>
          <w:szCs w:val="24"/>
        </w:rPr>
        <w:t xml:space="preserve">, </w:t>
      </w:r>
      <w:r w:rsidR="00AB6198" w:rsidRPr="00AB6198">
        <w:rPr>
          <w:rFonts w:ascii="Times New Roman" w:eastAsia="Times New Roman" w:hAnsi="Times New Roman" w:cs="Times New Roman"/>
          <w:i/>
          <w:iCs/>
          <w:sz w:val="24"/>
          <w:szCs w:val="24"/>
        </w:rPr>
        <w:t>Thompson McMullan</w:t>
      </w:r>
    </w:p>
    <w:p w14:paraId="0C162DD3" w14:textId="77777777" w:rsidR="00D06CB0" w:rsidRDefault="00094765" w:rsidP="00381300">
      <w:pPr>
        <w:pStyle w:val="PlainText"/>
        <w:ind w:left="1530" w:right="-720"/>
        <w:rPr>
          <w:rFonts w:ascii="Times New Roman" w:hAnsi="Times New Roman" w:cs="Times New Roman"/>
          <w:sz w:val="24"/>
          <w:szCs w:val="24"/>
        </w:rPr>
      </w:pPr>
      <w:r w:rsidRPr="00381300">
        <w:rPr>
          <w:rFonts w:ascii="Times New Roman" w:hAnsi="Times New Roman" w:cs="Times New Roman"/>
          <w:b/>
          <w:bCs/>
          <w:sz w:val="28"/>
          <w:szCs w:val="28"/>
        </w:rPr>
        <w:t>Effective Appellate Advocacy in the New Appellate Landscape, 1.0 HR</w:t>
      </w:r>
      <w:r>
        <w:rPr>
          <w:rFonts w:ascii="Times New Roman" w:hAnsi="Times New Roman" w:cs="Times New Roman"/>
          <w:b/>
          <w:bCs/>
          <w:sz w:val="24"/>
          <w:szCs w:val="24"/>
        </w:rPr>
        <w:br/>
      </w:r>
      <w:r w:rsidRPr="00BB678F">
        <w:rPr>
          <w:rFonts w:ascii="Times New Roman" w:hAnsi="Times New Roman" w:cs="Times New Roman"/>
          <w:sz w:val="24"/>
          <w:szCs w:val="24"/>
        </w:rPr>
        <w:t xml:space="preserve">Appellate advocacy is different in many ways from trial advocacy. With appellate jurisdiction expanded in Virginia, this program will address effective written and oral advocacy for trial counsel to bring to their appellate work. Topics will include unique appellate style issues, </w:t>
      </w:r>
      <w:proofErr w:type="gramStart"/>
      <w:r w:rsidRPr="00BB678F">
        <w:rPr>
          <w:rFonts w:ascii="Times New Roman" w:hAnsi="Times New Roman" w:cs="Times New Roman"/>
          <w:sz w:val="24"/>
          <w:szCs w:val="24"/>
        </w:rPr>
        <w:t>Do's</w:t>
      </w:r>
      <w:proofErr w:type="gramEnd"/>
      <w:r w:rsidRPr="00BB678F">
        <w:rPr>
          <w:rFonts w:ascii="Times New Roman" w:hAnsi="Times New Roman" w:cs="Times New Roman"/>
          <w:sz w:val="24"/>
          <w:szCs w:val="24"/>
        </w:rPr>
        <w:t xml:space="preserve"> and Don'ts of effective research, how to write effective appellate briefs, and strategies and preparation for oral argument.</w:t>
      </w:r>
    </w:p>
    <w:p w14:paraId="7C5BF548" w14:textId="77777777" w:rsidR="00D06CB0" w:rsidRDefault="00D06CB0" w:rsidP="00094C17">
      <w:pPr>
        <w:pStyle w:val="PlainText"/>
        <w:ind w:left="1530"/>
      </w:pPr>
    </w:p>
    <w:p w14:paraId="110881AB" w14:textId="36E852F5" w:rsidR="00094C17" w:rsidRPr="00D06CB0" w:rsidRDefault="00094C17" w:rsidP="00094C17">
      <w:pPr>
        <w:pStyle w:val="PlainText"/>
        <w:ind w:left="1530"/>
        <w:rPr>
          <w:rFonts w:ascii="Times New Roman" w:eastAsiaTheme="minorHAnsi" w:hAnsi="Times New Roman" w:cs="Times New Roman"/>
          <w:sz w:val="24"/>
          <w:szCs w:val="24"/>
        </w:rPr>
      </w:pPr>
      <w:r w:rsidRPr="00D06CB0">
        <w:rPr>
          <w:rFonts w:ascii="Times New Roman" w:eastAsiaTheme="minorHAnsi" w:hAnsi="Times New Roman" w:cs="Times New Roman"/>
          <w:sz w:val="24"/>
          <w:szCs w:val="24"/>
        </w:rPr>
        <w:t>Jo</w:t>
      </w:r>
      <w:r w:rsidR="00094765" w:rsidRPr="00D06CB0">
        <w:rPr>
          <w:rFonts w:ascii="Times New Roman" w:eastAsiaTheme="minorHAnsi" w:hAnsi="Times New Roman" w:cs="Times New Roman"/>
          <w:sz w:val="24"/>
          <w:szCs w:val="24"/>
        </w:rPr>
        <w:t>hn O'Herron</w:t>
      </w:r>
      <w:r w:rsidR="00AB6198" w:rsidRPr="00D06CB0">
        <w:rPr>
          <w:rFonts w:ascii="Times New Roman" w:eastAsiaTheme="minorHAnsi" w:hAnsi="Times New Roman" w:cs="Times New Roman"/>
          <w:sz w:val="24"/>
          <w:szCs w:val="24"/>
        </w:rPr>
        <w:t xml:space="preserve">, </w:t>
      </w:r>
      <w:r w:rsidR="00AB6198" w:rsidRPr="00D06CB0">
        <w:rPr>
          <w:rFonts w:ascii="Times New Roman" w:eastAsiaTheme="minorHAnsi" w:hAnsi="Times New Roman" w:cs="Times New Roman"/>
          <w:i/>
          <w:iCs/>
          <w:sz w:val="24"/>
          <w:szCs w:val="24"/>
        </w:rPr>
        <w:t>Thom</w:t>
      </w:r>
      <w:r w:rsidRPr="00D06CB0">
        <w:rPr>
          <w:rFonts w:ascii="Times New Roman" w:eastAsiaTheme="minorHAnsi" w:hAnsi="Times New Roman" w:cs="Times New Roman"/>
          <w:i/>
          <w:iCs/>
          <w:sz w:val="24"/>
          <w:szCs w:val="24"/>
        </w:rPr>
        <w:t>pso</w:t>
      </w:r>
      <w:r w:rsidR="00AB6198" w:rsidRPr="00D06CB0">
        <w:rPr>
          <w:rFonts w:ascii="Times New Roman" w:eastAsiaTheme="minorHAnsi" w:hAnsi="Times New Roman" w:cs="Times New Roman"/>
          <w:i/>
          <w:iCs/>
          <w:sz w:val="24"/>
          <w:szCs w:val="24"/>
        </w:rPr>
        <w:t>n McMullan</w:t>
      </w:r>
      <w:r w:rsidR="00AB6198" w:rsidRPr="00D06CB0">
        <w:rPr>
          <w:rFonts w:ascii="Times New Roman" w:eastAsiaTheme="minorHAnsi" w:hAnsi="Times New Roman" w:cs="Times New Roman"/>
          <w:sz w:val="24"/>
          <w:szCs w:val="24"/>
        </w:rPr>
        <w:br/>
      </w:r>
      <w:r w:rsidRPr="00D06CB0">
        <w:rPr>
          <w:rFonts w:ascii="Times New Roman" w:eastAsiaTheme="minorHAnsi" w:hAnsi="Times New Roman" w:cs="Times New Roman"/>
          <w:sz w:val="24"/>
          <w:szCs w:val="24"/>
        </w:rPr>
        <w:t>S. Virginia Bondurant Price</w:t>
      </w:r>
      <w:r w:rsidR="00D06CB0">
        <w:rPr>
          <w:rFonts w:ascii="Times New Roman" w:eastAsiaTheme="minorHAnsi" w:hAnsi="Times New Roman" w:cs="Times New Roman"/>
          <w:sz w:val="24"/>
          <w:szCs w:val="24"/>
        </w:rPr>
        <w:t xml:space="preserve">, </w:t>
      </w:r>
      <w:r w:rsidR="00A8553C" w:rsidRPr="00A8553C">
        <w:rPr>
          <w:rFonts w:ascii="Times New Roman" w:eastAsiaTheme="minorHAnsi" w:hAnsi="Times New Roman" w:cs="Times New Roman"/>
          <w:i/>
          <w:iCs/>
          <w:sz w:val="24"/>
          <w:szCs w:val="24"/>
        </w:rPr>
        <w:t>McGuireWoods</w:t>
      </w:r>
    </w:p>
    <w:p w14:paraId="2F3BB0C9" w14:textId="05AA6184" w:rsidR="007E73F6" w:rsidRPr="00094C17" w:rsidRDefault="00B953D2" w:rsidP="006053BE">
      <w:pPr>
        <w:tabs>
          <w:tab w:val="left" w:pos="1539"/>
          <w:tab w:val="left" w:pos="8460"/>
        </w:tabs>
        <w:spacing w:line="240" w:lineRule="auto"/>
        <w:ind w:right="-540"/>
        <w:rPr>
          <w:rFonts w:ascii="Times New Roman" w:eastAsia="Times New Roman" w:hAnsi="Times New Roman" w:cs="Times New Roman"/>
          <w:sz w:val="24"/>
          <w:szCs w:val="24"/>
        </w:rPr>
      </w:pPr>
      <w:r w:rsidRPr="00094C17">
        <w:rPr>
          <w:rFonts w:ascii="Times New Roman" w:eastAsia="Times New Roman" w:hAnsi="Times New Roman" w:cs="Times New Roman"/>
          <w:sz w:val="24"/>
          <w:szCs w:val="24"/>
        </w:rPr>
        <w:tab/>
      </w:r>
    </w:p>
    <w:p w14:paraId="4D78A142" w14:textId="77777777" w:rsidR="00011F11" w:rsidRDefault="00011F11" w:rsidP="006926ED">
      <w:pPr>
        <w:tabs>
          <w:tab w:val="left" w:pos="1539"/>
          <w:tab w:val="left" w:pos="8460"/>
        </w:tabs>
        <w:spacing w:line="240" w:lineRule="auto"/>
        <w:ind w:right="-540"/>
        <w:rPr>
          <w:rFonts w:ascii="Times New Roman" w:hAnsi="Times New Roman" w:cs="Times New Roman"/>
          <w:bCs/>
          <w:smallCaps/>
          <w:sz w:val="28"/>
          <w:szCs w:val="28"/>
        </w:rPr>
      </w:pPr>
    </w:p>
    <w:p w14:paraId="5765EF30" w14:textId="77777777" w:rsidR="00011F11" w:rsidRDefault="00011F11" w:rsidP="006926ED">
      <w:pPr>
        <w:tabs>
          <w:tab w:val="left" w:pos="1539"/>
          <w:tab w:val="left" w:pos="8460"/>
        </w:tabs>
        <w:spacing w:line="240" w:lineRule="auto"/>
        <w:ind w:right="-540"/>
        <w:rPr>
          <w:rFonts w:ascii="Times New Roman" w:hAnsi="Times New Roman" w:cs="Times New Roman"/>
          <w:bCs/>
          <w:smallCaps/>
          <w:sz w:val="28"/>
          <w:szCs w:val="28"/>
        </w:rPr>
      </w:pPr>
    </w:p>
    <w:p w14:paraId="436AAEC8" w14:textId="77777777" w:rsidR="00A14B8A" w:rsidRDefault="00A14B8A" w:rsidP="006926ED">
      <w:pPr>
        <w:tabs>
          <w:tab w:val="left" w:pos="1539"/>
          <w:tab w:val="left" w:pos="8460"/>
        </w:tabs>
        <w:spacing w:line="240" w:lineRule="auto"/>
        <w:ind w:right="-540"/>
        <w:rPr>
          <w:rFonts w:ascii="Times New Roman" w:hAnsi="Times New Roman" w:cs="Times New Roman"/>
          <w:bCs/>
          <w:smallCaps/>
          <w:sz w:val="28"/>
          <w:szCs w:val="28"/>
        </w:rPr>
      </w:pPr>
    </w:p>
    <w:p w14:paraId="509FC41E" w14:textId="7A4C600D" w:rsidR="006926ED" w:rsidRDefault="006926ED" w:rsidP="006926ED">
      <w:pPr>
        <w:tabs>
          <w:tab w:val="left" w:pos="1539"/>
          <w:tab w:val="left" w:pos="8460"/>
        </w:tabs>
        <w:spacing w:line="240" w:lineRule="auto"/>
        <w:ind w:right="-540"/>
        <w:rPr>
          <w:rFonts w:ascii="Times New Roman" w:hAnsi="Times New Roman" w:cs="Times New Roman"/>
          <w:b/>
          <w:smallCaps/>
          <w:sz w:val="28"/>
          <w:szCs w:val="28"/>
        </w:rPr>
      </w:pPr>
      <w:r>
        <w:rPr>
          <w:rFonts w:ascii="Times New Roman" w:hAnsi="Times New Roman" w:cs="Times New Roman"/>
          <w:bCs/>
          <w:smallCaps/>
          <w:sz w:val="28"/>
          <w:szCs w:val="28"/>
        </w:rPr>
        <w:t>2:00-3:30</w:t>
      </w:r>
      <w:r>
        <w:rPr>
          <w:rFonts w:ascii="Times New Roman" w:hAnsi="Times New Roman" w:cs="Times New Roman"/>
          <w:b/>
          <w:smallCaps/>
          <w:sz w:val="28"/>
          <w:szCs w:val="28"/>
        </w:rPr>
        <w:tab/>
      </w:r>
      <w:r w:rsidRPr="00381300">
        <w:rPr>
          <w:rFonts w:ascii="Times New Roman" w:hAnsi="Times New Roman" w:cs="Times New Roman"/>
          <w:b/>
          <w:smallCaps/>
          <w:sz w:val="32"/>
          <w:szCs w:val="32"/>
        </w:rPr>
        <w:t>Medical Malpractice, 1.</w:t>
      </w:r>
      <w:r w:rsidR="005A4ECB" w:rsidRPr="00381300">
        <w:rPr>
          <w:rFonts w:ascii="Times New Roman" w:hAnsi="Times New Roman" w:cs="Times New Roman"/>
          <w:b/>
          <w:smallCaps/>
          <w:sz w:val="32"/>
          <w:szCs w:val="32"/>
        </w:rPr>
        <w:t xml:space="preserve">5 </w:t>
      </w:r>
      <w:r w:rsidRPr="00381300">
        <w:rPr>
          <w:rFonts w:ascii="Times New Roman" w:hAnsi="Times New Roman" w:cs="Times New Roman"/>
          <w:b/>
          <w:smallCaps/>
          <w:sz w:val="32"/>
          <w:szCs w:val="32"/>
        </w:rPr>
        <w:t>HR</w:t>
      </w:r>
      <w:r w:rsidR="00B4636F" w:rsidRPr="009F61A4">
        <w:rPr>
          <w:rFonts w:ascii="Times New Roman" w:hAnsi="Times New Roman" w:cs="Times New Roman"/>
          <w:bCs/>
          <w:i/>
          <w:iCs/>
          <w:smallCaps/>
          <w:sz w:val="32"/>
          <w:szCs w:val="32"/>
        </w:rPr>
        <w:t xml:space="preserve"> (PAVILION</w:t>
      </w:r>
      <w:r w:rsidR="009F61A4" w:rsidRPr="009F61A4">
        <w:rPr>
          <w:rFonts w:ascii="Times New Roman" w:hAnsi="Times New Roman" w:cs="Times New Roman"/>
          <w:bCs/>
          <w:i/>
          <w:iCs/>
          <w:smallCaps/>
          <w:sz w:val="32"/>
          <w:szCs w:val="32"/>
        </w:rPr>
        <w:t xml:space="preserve"> I)</w:t>
      </w:r>
    </w:p>
    <w:p w14:paraId="1C33A1A5" w14:textId="1C841466" w:rsidR="006926ED" w:rsidRDefault="006926ED" w:rsidP="006926ED">
      <w:pPr>
        <w:ind w:left="1530"/>
        <w:rPr>
          <w:rFonts w:ascii="Times New Roman" w:hAnsi="Times New Roman" w:cs="Times New Roman"/>
          <w:sz w:val="24"/>
          <w:szCs w:val="24"/>
        </w:rPr>
      </w:pPr>
      <w:r w:rsidRPr="00381300">
        <w:rPr>
          <w:rFonts w:ascii="Times New Roman" w:hAnsi="Times New Roman" w:cs="Times New Roman"/>
          <w:b/>
          <w:bCs/>
          <w:sz w:val="28"/>
          <w:szCs w:val="28"/>
        </w:rPr>
        <w:t>COVID-19 Statute of Limitation Tolling Statutes, 1.</w:t>
      </w:r>
      <w:r w:rsidR="005A4ECB" w:rsidRPr="00381300">
        <w:rPr>
          <w:rFonts w:ascii="Times New Roman" w:hAnsi="Times New Roman" w:cs="Times New Roman"/>
          <w:b/>
          <w:bCs/>
          <w:sz w:val="28"/>
          <w:szCs w:val="28"/>
        </w:rPr>
        <w:t>5</w:t>
      </w:r>
      <w:r w:rsidRPr="00381300">
        <w:rPr>
          <w:rFonts w:ascii="Times New Roman" w:hAnsi="Times New Roman" w:cs="Times New Roman"/>
          <w:b/>
          <w:bCs/>
          <w:sz w:val="28"/>
          <w:szCs w:val="28"/>
        </w:rPr>
        <w:t xml:space="preserve"> HR</w:t>
      </w:r>
      <w:r>
        <w:rPr>
          <w:rFonts w:ascii="Times New Roman" w:hAnsi="Times New Roman" w:cs="Times New Roman"/>
          <w:sz w:val="24"/>
          <w:szCs w:val="24"/>
        </w:rPr>
        <w:br/>
      </w:r>
      <w:r w:rsidRPr="00581361">
        <w:rPr>
          <w:rFonts w:ascii="Times New Roman" w:hAnsi="Times New Roman" w:cs="Times New Roman"/>
          <w:sz w:val="24"/>
          <w:szCs w:val="24"/>
        </w:rPr>
        <w:t xml:space="preserve">Over the past year, the scope of statute of limitations tolling provision contained in the Virginia Supreme Court Judicial Emergency Orders, issued in response to Covid-19, has been a frequently litigated issue with immense stakes for plaintiffs and defendants.  This presentation will discuss the relevant language in the Orders of Judicial Emergency, recent trial court rulings on the issue, and how similar provisions have been interpreted in other jurisdictions.  </w:t>
      </w:r>
    </w:p>
    <w:p w14:paraId="52D1AB26" w14:textId="0BBEF385" w:rsidR="006926ED" w:rsidRDefault="00F66BB0" w:rsidP="006926ED">
      <w:pPr>
        <w:ind w:left="1530"/>
        <w:rPr>
          <w:rFonts w:ascii="Times New Roman" w:hAnsi="Times New Roman" w:cs="Times New Roman"/>
          <w:smallCaps/>
          <w:sz w:val="28"/>
          <w:szCs w:val="28"/>
        </w:rPr>
      </w:pPr>
      <w:r>
        <w:rPr>
          <w:rFonts w:ascii="Times New Roman" w:hAnsi="Times New Roman" w:cs="Times New Roman"/>
          <w:sz w:val="24"/>
          <w:szCs w:val="24"/>
        </w:rPr>
        <w:t xml:space="preserve">Anthony </w:t>
      </w:r>
      <w:r w:rsidR="004D2BDE">
        <w:rPr>
          <w:rFonts w:ascii="Times New Roman" w:hAnsi="Times New Roman" w:cs="Times New Roman"/>
          <w:sz w:val="24"/>
          <w:szCs w:val="24"/>
        </w:rPr>
        <w:t xml:space="preserve">S. </w:t>
      </w:r>
      <w:r>
        <w:rPr>
          <w:rFonts w:ascii="Times New Roman" w:hAnsi="Times New Roman" w:cs="Times New Roman"/>
          <w:sz w:val="24"/>
          <w:szCs w:val="24"/>
        </w:rPr>
        <w:t>Cottone,</w:t>
      </w:r>
      <w:r w:rsidR="004D2BDE">
        <w:rPr>
          <w:rFonts w:ascii="Times New Roman" w:hAnsi="Times New Roman" w:cs="Times New Roman"/>
          <w:sz w:val="24"/>
          <w:szCs w:val="24"/>
        </w:rPr>
        <w:t xml:space="preserve"> </w:t>
      </w:r>
      <w:r w:rsidR="004D2BDE">
        <w:rPr>
          <w:rFonts w:ascii="Times New Roman" w:hAnsi="Times New Roman" w:cs="Times New Roman"/>
          <w:i/>
          <w:iCs/>
          <w:sz w:val="24"/>
          <w:szCs w:val="24"/>
        </w:rPr>
        <w:t>Byrne Canaan Law</w:t>
      </w:r>
      <w:r>
        <w:rPr>
          <w:rFonts w:ascii="Times New Roman" w:hAnsi="Times New Roman" w:cs="Times New Roman"/>
          <w:sz w:val="24"/>
          <w:szCs w:val="24"/>
        </w:rPr>
        <w:t xml:space="preserve"> </w:t>
      </w:r>
      <w:r>
        <w:rPr>
          <w:rFonts w:ascii="Times New Roman" w:hAnsi="Times New Roman" w:cs="Times New Roman"/>
          <w:sz w:val="24"/>
          <w:szCs w:val="24"/>
        </w:rPr>
        <w:br/>
      </w:r>
      <w:r w:rsidR="006926ED" w:rsidRPr="00581361">
        <w:rPr>
          <w:rFonts w:ascii="Times New Roman" w:hAnsi="Times New Roman" w:cs="Times New Roman"/>
          <w:sz w:val="24"/>
          <w:szCs w:val="24"/>
        </w:rPr>
        <w:t>Matt Daly</w:t>
      </w:r>
      <w:r w:rsidR="006926ED">
        <w:rPr>
          <w:rFonts w:ascii="Times New Roman" w:hAnsi="Times New Roman" w:cs="Times New Roman"/>
          <w:sz w:val="24"/>
          <w:szCs w:val="24"/>
        </w:rPr>
        <w:t xml:space="preserve">, </w:t>
      </w:r>
      <w:r w:rsidR="006926ED" w:rsidRPr="009A4D79">
        <w:rPr>
          <w:rFonts w:ascii="Times New Roman" w:hAnsi="Times New Roman" w:cs="Times New Roman"/>
          <w:i/>
          <w:iCs/>
          <w:sz w:val="24"/>
          <w:szCs w:val="24"/>
        </w:rPr>
        <w:t>MGC Law</w:t>
      </w:r>
    </w:p>
    <w:p w14:paraId="1ABBDCF2" w14:textId="3C25CEFC" w:rsidR="00B953D2" w:rsidRDefault="00A15129" w:rsidP="00B953D2">
      <w:pPr>
        <w:ind w:left="-90"/>
        <w:rPr>
          <w:rFonts w:ascii="Times New Roman" w:hAnsi="Times New Roman" w:cs="Times New Roman"/>
          <w:smallCaps/>
          <w:sz w:val="28"/>
          <w:szCs w:val="28"/>
        </w:rPr>
      </w:pPr>
      <w:r>
        <w:rPr>
          <w:rFonts w:ascii="Times New Roman" w:hAnsi="Times New Roman" w:cs="Times New Roman"/>
          <w:smallCaps/>
          <w:sz w:val="28"/>
          <w:szCs w:val="28"/>
        </w:rPr>
        <w:t>3:30</w:t>
      </w:r>
      <w:r w:rsidR="007A2099" w:rsidRPr="007D7E76">
        <w:rPr>
          <w:rFonts w:ascii="Times New Roman" w:hAnsi="Times New Roman" w:cs="Times New Roman"/>
          <w:smallCaps/>
          <w:sz w:val="28"/>
          <w:szCs w:val="28"/>
        </w:rPr>
        <w:t>-</w:t>
      </w:r>
      <w:proofErr w:type="gramStart"/>
      <w:r w:rsidR="005543AA">
        <w:rPr>
          <w:rFonts w:ascii="Times New Roman" w:hAnsi="Times New Roman" w:cs="Times New Roman"/>
          <w:smallCaps/>
          <w:sz w:val="28"/>
          <w:szCs w:val="28"/>
        </w:rPr>
        <w:t>5</w:t>
      </w:r>
      <w:r w:rsidR="007A2099" w:rsidRPr="007D7E76">
        <w:rPr>
          <w:rFonts w:ascii="Times New Roman" w:hAnsi="Times New Roman" w:cs="Times New Roman"/>
          <w:smallCaps/>
          <w:sz w:val="28"/>
          <w:szCs w:val="28"/>
        </w:rPr>
        <w:t>:00</w:t>
      </w:r>
      <w:r w:rsidR="007A2099" w:rsidRPr="007D7E76">
        <w:rPr>
          <w:rFonts w:ascii="Times New Roman" w:hAnsi="Times New Roman" w:cs="Times New Roman"/>
          <w:b/>
          <w:smallCaps/>
          <w:sz w:val="28"/>
          <w:szCs w:val="28"/>
        </w:rPr>
        <w:t xml:space="preserve">  </w:t>
      </w:r>
      <w:r w:rsidR="007A2099" w:rsidRPr="00381300">
        <w:rPr>
          <w:rFonts w:ascii="Times New Roman" w:hAnsi="Times New Roman" w:cs="Times New Roman"/>
          <w:b/>
          <w:smallCaps/>
          <w:sz w:val="32"/>
          <w:szCs w:val="32"/>
        </w:rPr>
        <w:tab/>
      </w:r>
      <w:proofErr w:type="gramEnd"/>
      <w:r w:rsidR="00B953D2" w:rsidRPr="00381300">
        <w:rPr>
          <w:rFonts w:ascii="Times New Roman" w:hAnsi="Times New Roman" w:cs="Times New Roman"/>
          <w:b/>
          <w:smallCaps/>
          <w:sz w:val="32"/>
          <w:szCs w:val="32"/>
        </w:rPr>
        <w:t xml:space="preserve">Joint Session: Appellate Advocacy and Medical </w:t>
      </w:r>
      <w:r w:rsidR="00B953D2" w:rsidRPr="00381300">
        <w:rPr>
          <w:rFonts w:ascii="Times New Roman" w:hAnsi="Times New Roman" w:cs="Times New Roman"/>
          <w:b/>
          <w:smallCaps/>
          <w:sz w:val="32"/>
          <w:szCs w:val="32"/>
        </w:rPr>
        <w:tab/>
      </w:r>
      <w:r w:rsidR="00B953D2" w:rsidRPr="00381300">
        <w:rPr>
          <w:rFonts w:ascii="Times New Roman" w:hAnsi="Times New Roman" w:cs="Times New Roman"/>
          <w:b/>
          <w:smallCaps/>
          <w:sz w:val="32"/>
          <w:szCs w:val="32"/>
        </w:rPr>
        <w:tab/>
      </w:r>
      <w:r w:rsidR="00B953D2" w:rsidRPr="00381300">
        <w:rPr>
          <w:rFonts w:ascii="Times New Roman" w:hAnsi="Times New Roman" w:cs="Times New Roman"/>
          <w:b/>
          <w:smallCaps/>
          <w:sz w:val="32"/>
          <w:szCs w:val="32"/>
        </w:rPr>
        <w:tab/>
      </w:r>
      <w:r w:rsidR="00B953D2" w:rsidRPr="00381300">
        <w:rPr>
          <w:rFonts w:ascii="Times New Roman" w:hAnsi="Times New Roman" w:cs="Times New Roman"/>
          <w:b/>
          <w:smallCaps/>
          <w:sz w:val="32"/>
          <w:szCs w:val="32"/>
        </w:rPr>
        <w:tab/>
      </w:r>
      <w:r w:rsidR="005F1800">
        <w:rPr>
          <w:rFonts w:ascii="Times New Roman" w:hAnsi="Times New Roman" w:cs="Times New Roman"/>
          <w:b/>
          <w:smallCaps/>
          <w:sz w:val="32"/>
          <w:szCs w:val="32"/>
        </w:rPr>
        <w:t xml:space="preserve"> </w:t>
      </w:r>
      <w:r w:rsidR="00B953D2" w:rsidRPr="00381300">
        <w:rPr>
          <w:rFonts w:ascii="Times New Roman" w:hAnsi="Times New Roman" w:cs="Times New Roman"/>
          <w:b/>
          <w:smallCaps/>
          <w:sz w:val="32"/>
          <w:szCs w:val="32"/>
        </w:rPr>
        <w:t>Malpractice</w:t>
      </w:r>
      <w:r w:rsidR="00381300" w:rsidRPr="00381300">
        <w:rPr>
          <w:rFonts w:ascii="Times New Roman" w:hAnsi="Times New Roman" w:cs="Times New Roman"/>
          <w:b/>
          <w:smallCaps/>
          <w:sz w:val="32"/>
          <w:szCs w:val="32"/>
        </w:rPr>
        <w:t xml:space="preserve">, </w:t>
      </w:r>
      <w:r w:rsidR="00B953D2" w:rsidRPr="00381300">
        <w:rPr>
          <w:rFonts w:ascii="Times New Roman" w:hAnsi="Times New Roman" w:cs="Times New Roman"/>
          <w:b/>
          <w:smallCaps/>
          <w:sz w:val="32"/>
          <w:szCs w:val="32"/>
        </w:rPr>
        <w:t>1.5 HR CLE</w:t>
      </w:r>
      <w:r w:rsidR="009F61A4" w:rsidRPr="009F61A4">
        <w:rPr>
          <w:rFonts w:ascii="Times New Roman" w:hAnsi="Times New Roman" w:cs="Times New Roman"/>
          <w:bCs/>
          <w:i/>
          <w:iCs/>
          <w:smallCaps/>
          <w:sz w:val="32"/>
          <w:szCs w:val="32"/>
        </w:rPr>
        <w:t xml:space="preserve"> (PAVILION I)</w:t>
      </w:r>
    </w:p>
    <w:p w14:paraId="528AF7C3" w14:textId="4855B2DE" w:rsidR="00B953D2" w:rsidRDefault="00B953D2" w:rsidP="005F1800">
      <w:pPr>
        <w:ind w:left="1530" w:right="-720"/>
        <w:rPr>
          <w:rFonts w:ascii="Times New Roman" w:hAnsi="Times New Roman" w:cs="Times New Roman"/>
          <w:sz w:val="24"/>
          <w:szCs w:val="24"/>
        </w:rPr>
      </w:pPr>
      <w:r w:rsidRPr="005F1800">
        <w:rPr>
          <w:rFonts w:ascii="Times New Roman" w:hAnsi="Times New Roman" w:cs="Times New Roman"/>
          <w:b/>
          <w:bCs/>
          <w:sz w:val="28"/>
          <w:szCs w:val="28"/>
        </w:rPr>
        <w:t>Defending Wrongful Death and Survival Actions in Virginia, 1.5 HRS</w:t>
      </w:r>
      <w:r w:rsidRPr="005F1800">
        <w:rPr>
          <w:rFonts w:ascii="Times New Roman" w:hAnsi="Times New Roman" w:cs="Times New Roman"/>
          <w:sz w:val="28"/>
          <w:szCs w:val="28"/>
        </w:rPr>
        <w:br/>
      </w:r>
      <w:r>
        <w:rPr>
          <w:rFonts w:ascii="Times New Roman" w:hAnsi="Times New Roman" w:cs="Times New Roman"/>
          <w:sz w:val="24"/>
          <w:szCs w:val="24"/>
        </w:rPr>
        <w:t>Al</w:t>
      </w:r>
      <w:r w:rsidRPr="001664A6">
        <w:rPr>
          <w:rFonts w:ascii="Times New Roman" w:hAnsi="Times New Roman" w:cs="Times New Roman"/>
          <w:sz w:val="24"/>
          <w:szCs w:val="24"/>
        </w:rPr>
        <w:t>though death is universal, it poses unique challenges for litigators.  This session starts with a general overview of the main issues raised in death cases—including standing, the statute of limitations, the dead man’s statute, election of remedies, damages, and res judicata—with an emphasis on recent cases from the Supreme Court of Virginia.  Following this will be a panel discussion with practical tips on how to apply these principles in real-world situations.</w:t>
      </w:r>
    </w:p>
    <w:p w14:paraId="64A481FE" w14:textId="2AEEF131" w:rsidR="007A2099" w:rsidRPr="005A4ECB" w:rsidRDefault="00946A67" w:rsidP="00337237">
      <w:pPr>
        <w:ind w:left="1530"/>
        <w:rPr>
          <w:rFonts w:ascii="Times New Roman" w:hAnsi="Times New Roman" w:cs="Times New Roman"/>
          <w:sz w:val="24"/>
          <w:szCs w:val="24"/>
        </w:rPr>
      </w:pPr>
      <w:r w:rsidRPr="00946A67">
        <w:rPr>
          <w:rFonts w:ascii="Times New Roman" w:hAnsi="Times New Roman" w:cs="Times New Roman"/>
          <w:sz w:val="24"/>
          <w:szCs w:val="24"/>
        </w:rPr>
        <w:t xml:space="preserve">Brian </w:t>
      </w:r>
      <w:proofErr w:type="spellStart"/>
      <w:r w:rsidRPr="00946A67">
        <w:rPr>
          <w:rFonts w:ascii="Times New Roman" w:hAnsi="Times New Roman" w:cs="Times New Roman"/>
          <w:sz w:val="24"/>
          <w:szCs w:val="24"/>
        </w:rPr>
        <w:t>Cafritz</w:t>
      </w:r>
      <w:proofErr w:type="spellEnd"/>
      <w:r w:rsidR="00646D86">
        <w:rPr>
          <w:rFonts w:ascii="Times New Roman" w:hAnsi="Times New Roman" w:cs="Times New Roman"/>
          <w:sz w:val="24"/>
          <w:szCs w:val="24"/>
        </w:rPr>
        <w:t xml:space="preserve">, </w:t>
      </w:r>
      <w:r w:rsidRPr="00646D86">
        <w:rPr>
          <w:rFonts w:ascii="Times New Roman" w:hAnsi="Times New Roman" w:cs="Times New Roman"/>
          <w:i/>
          <w:iCs/>
          <w:sz w:val="24"/>
          <w:szCs w:val="24"/>
        </w:rPr>
        <w:t xml:space="preserve">KPM Law </w:t>
      </w:r>
      <w:r w:rsidR="00646D86">
        <w:rPr>
          <w:rFonts w:ascii="Times New Roman" w:hAnsi="Times New Roman" w:cs="Times New Roman"/>
          <w:i/>
          <w:iCs/>
          <w:sz w:val="24"/>
          <w:szCs w:val="24"/>
        </w:rPr>
        <w:br/>
      </w:r>
      <w:r w:rsidRPr="00946A67">
        <w:rPr>
          <w:rFonts w:ascii="Times New Roman" w:hAnsi="Times New Roman" w:cs="Times New Roman"/>
          <w:sz w:val="24"/>
          <w:szCs w:val="24"/>
        </w:rPr>
        <w:t>Janeen Koch</w:t>
      </w:r>
      <w:r w:rsidR="00646D86">
        <w:rPr>
          <w:rFonts w:ascii="Times New Roman" w:hAnsi="Times New Roman" w:cs="Times New Roman"/>
          <w:sz w:val="24"/>
          <w:szCs w:val="24"/>
        </w:rPr>
        <w:t xml:space="preserve">, </w:t>
      </w:r>
      <w:r w:rsidR="00154251">
        <w:rPr>
          <w:rFonts w:ascii="Times New Roman" w:hAnsi="Times New Roman" w:cs="Times New Roman"/>
          <w:i/>
          <w:iCs/>
          <w:sz w:val="24"/>
          <w:szCs w:val="24"/>
        </w:rPr>
        <w:t>Chadwick Washington Moriarty Elmore &amp; Bunn</w:t>
      </w:r>
      <w:r w:rsidR="00646D86">
        <w:rPr>
          <w:rFonts w:ascii="Times New Roman" w:hAnsi="Times New Roman" w:cs="Times New Roman"/>
          <w:sz w:val="24"/>
          <w:szCs w:val="24"/>
        </w:rPr>
        <w:br/>
      </w:r>
      <w:r w:rsidRPr="00946A67">
        <w:rPr>
          <w:rFonts w:ascii="Times New Roman" w:hAnsi="Times New Roman" w:cs="Times New Roman"/>
          <w:sz w:val="24"/>
          <w:szCs w:val="24"/>
        </w:rPr>
        <w:t>Don</w:t>
      </w:r>
      <w:r w:rsidR="00A17779">
        <w:rPr>
          <w:rFonts w:ascii="Times New Roman" w:hAnsi="Times New Roman" w:cs="Times New Roman"/>
          <w:sz w:val="24"/>
          <w:szCs w:val="24"/>
        </w:rPr>
        <w:t>ald</w:t>
      </w:r>
      <w:r w:rsidRPr="00946A67">
        <w:rPr>
          <w:rFonts w:ascii="Times New Roman" w:hAnsi="Times New Roman" w:cs="Times New Roman"/>
          <w:sz w:val="24"/>
          <w:szCs w:val="24"/>
        </w:rPr>
        <w:t xml:space="preserve"> Morris</w:t>
      </w:r>
      <w:r w:rsidR="00154251">
        <w:rPr>
          <w:rFonts w:ascii="Times New Roman" w:hAnsi="Times New Roman" w:cs="Times New Roman"/>
          <w:sz w:val="24"/>
          <w:szCs w:val="24"/>
        </w:rPr>
        <w:t>,</w:t>
      </w:r>
      <w:r w:rsidR="00A17779" w:rsidRPr="00A17779">
        <w:rPr>
          <w:rFonts w:ascii="Times New Roman" w:hAnsi="Times New Roman" w:cs="Times New Roman"/>
          <w:i/>
          <w:iCs/>
          <w:sz w:val="24"/>
          <w:szCs w:val="24"/>
        </w:rPr>
        <w:t xml:space="preserve"> Robert Harrington &amp; Associates</w:t>
      </w:r>
      <w:r w:rsidR="00154251">
        <w:rPr>
          <w:rFonts w:ascii="Times New Roman" w:hAnsi="Times New Roman" w:cs="Times New Roman"/>
          <w:sz w:val="24"/>
          <w:szCs w:val="24"/>
        </w:rPr>
        <w:t xml:space="preserve"> </w:t>
      </w:r>
      <w:r w:rsidR="00646D86">
        <w:rPr>
          <w:rFonts w:ascii="Times New Roman" w:hAnsi="Times New Roman" w:cs="Times New Roman"/>
          <w:sz w:val="24"/>
          <w:szCs w:val="24"/>
        </w:rPr>
        <w:br/>
      </w:r>
      <w:r w:rsidR="003D0A95">
        <w:rPr>
          <w:rFonts w:ascii="Times New Roman" w:hAnsi="Times New Roman" w:cs="Times New Roman"/>
          <w:sz w:val="24"/>
          <w:szCs w:val="24"/>
        </w:rPr>
        <w:t xml:space="preserve">Joseph Rainsbury, </w:t>
      </w:r>
      <w:proofErr w:type="gramStart"/>
      <w:r w:rsidR="003D0A95">
        <w:rPr>
          <w:rFonts w:ascii="Times New Roman" w:hAnsi="Times New Roman" w:cs="Times New Roman"/>
          <w:i/>
          <w:iCs/>
          <w:sz w:val="24"/>
          <w:szCs w:val="24"/>
        </w:rPr>
        <w:t>Miles</w:t>
      </w:r>
      <w:proofErr w:type="gramEnd"/>
      <w:r w:rsidR="003D0A95">
        <w:rPr>
          <w:rFonts w:ascii="Times New Roman" w:hAnsi="Times New Roman" w:cs="Times New Roman"/>
          <w:i/>
          <w:iCs/>
          <w:sz w:val="24"/>
          <w:szCs w:val="24"/>
        </w:rPr>
        <w:t xml:space="preserve"> and Stockbridge</w:t>
      </w:r>
      <w:r w:rsidR="003D0A95">
        <w:rPr>
          <w:rFonts w:ascii="Times New Roman" w:hAnsi="Times New Roman" w:cs="Times New Roman"/>
          <w:i/>
          <w:iCs/>
          <w:sz w:val="24"/>
          <w:szCs w:val="24"/>
        </w:rPr>
        <w:br/>
      </w:r>
      <w:r w:rsidRPr="00946A67">
        <w:rPr>
          <w:rFonts w:ascii="Times New Roman" w:hAnsi="Times New Roman" w:cs="Times New Roman"/>
          <w:sz w:val="24"/>
          <w:szCs w:val="24"/>
        </w:rPr>
        <w:t>Nancy Reynolds</w:t>
      </w:r>
      <w:r w:rsidR="00A17779">
        <w:rPr>
          <w:rFonts w:ascii="Times New Roman" w:hAnsi="Times New Roman" w:cs="Times New Roman"/>
          <w:sz w:val="24"/>
          <w:szCs w:val="24"/>
        </w:rPr>
        <w:t xml:space="preserve">, </w:t>
      </w:r>
      <w:r w:rsidR="00337237">
        <w:rPr>
          <w:rFonts w:ascii="Times New Roman" w:hAnsi="Times New Roman" w:cs="Times New Roman"/>
          <w:i/>
          <w:iCs/>
          <w:sz w:val="24"/>
          <w:szCs w:val="24"/>
        </w:rPr>
        <w:t>Woods Rogers</w:t>
      </w:r>
    </w:p>
    <w:p w14:paraId="521BEAF5" w14:textId="1BAF9F1A" w:rsidR="009F61A4" w:rsidRDefault="007A2099" w:rsidP="006053BE">
      <w:pPr>
        <w:pStyle w:val="BodyText"/>
        <w:tabs>
          <w:tab w:val="left" w:pos="1539"/>
          <w:tab w:val="left" w:pos="8460"/>
        </w:tabs>
        <w:ind w:right="10"/>
        <w:rPr>
          <w:b/>
          <w:bCs/>
          <w:sz w:val="28"/>
          <w:szCs w:val="28"/>
        </w:rPr>
      </w:pPr>
      <w:r w:rsidRPr="007D7E76">
        <w:rPr>
          <w:sz w:val="28"/>
          <w:szCs w:val="28"/>
        </w:rPr>
        <w:t>5:00-6:30</w:t>
      </w:r>
      <w:r w:rsidRPr="007D7E76">
        <w:rPr>
          <w:sz w:val="28"/>
          <w:szCs w:val="28"/>
        </w:rPr>
        <w:tab/>
      </w:r>
      <w:r w:rsidRPr="00B176F5">
        <w:rPr>
          <w:b/>
          <w:bCs/>
          <w:sz w:val="28"/>
          <w:szCs w:val="28"/>
        </w:rPr>
        <w:t>Cocktail</w:t>
      </w:r>
      <w:r w:rsidRPr="00B176F5">
        <w:rPr>
          <w:b/>
          <w:bCs/>
          <w:spacing w:val="-15"/>
          <w:sz w:val="28"/>
          <w:szCs w:val="28"/>
        </w:rPr>
        <w:t xml:space="preserve"> </w:t>
      </w:r>
      <w:r w:rsidR="00EC58F8" w:rsidRPr="00B176F5">
        <w:rPr>
          <w:b/>
          <w:bCs/>
          <w:sz w:val="28"/>
          <w:szCs w:val="28"/>
        </w:rPr>
        <w:t>R</w:t>
      </w:r>
      <w:r w:rsidRPr="00B176F5">
        <w:rPr>
          <w:b/>
          <w:bCs/>
          <w:sz w:val="28"/>
          <w:szCs w:val="28"/>
        </w:rPr>
        <w:t>eception</w:t>
      </w:r>
      <w:r w:rsidR="00BD2AC5" w:rsidRPr="00B176F5">
        <w:rPr>
          <w:b/>
          <w:bCs/>
          <w:sz w:val="28"/>
          <w:szCs w:val="28"/>
        </w:rPr>
        <w:t xml:space="preserve"> </w:t>
      </w:r>
      <w:r w:rsidR="009F61A4" w:rsidRPr="009F61A4">
        <w:rPr>
          <w:i/>
          <w:iCs/>
          <w:sz w:val="28"/>
          <w:szCs w:val="28"/>
        </w:rPr>
        <w:t>(Pavilion Lobby)</w:t>
      </w:r>
    </w:p>
    <w:p w14:paraId="7788D214" w14:textId="1411A68D" w:rsidR="006053BE" w:rsidRDefault="009F61A4" w:rsidP="006053BE">
      <w:pPr>
        <w:pStyle w:val="BodyText"/>
        <w:tabs>
          <w:tab w:val="left" w:pos="1539"/>
          <w:tab w:val="left" w:pos="8460"/>
        </w:tabs>
        <w:ind w:right="10"/>
        <w:rPr>
          <w:i/>
          <w:sz w:val="28"/>
          <w:szCs w:val="28"/>
        </w:rPr>
      </w:pPr>
      <w:r>
        <w:rPr>
          <w:b/>
          <w:bCs/>
          <w:sz w:val="28"/>
          <w:szCs w:val="28"/>
        </w:rPr>
        <w:tab/>
      </w:r>
      <w:r w:rsidR="00551085" w:rsidRPr="007D7E76">
        <w:rPr>
          <w:i/>
          <w:sz w:val="28"/>
          <w:szCs w:val="28"/>
        </w:rPr>
        <w:t>S</w:t>
      </w:r>
      <w:r w:rsidR="00BD2AC5" w:rsidRPr="007D7E76">
        <w:rPr>
          <w:i/>
          <w:sz w:val="28"/>
          <w:szCs w:val="28"/>
        </w:rPr>
        <w:t>ponsored by The McCammon Group</w:t>
      </w:r>
    </w:p>
    <w:p w14:paraId="275384FB" w14:textId="77777777" w:rsidR="00FC52BA" w:rsidRPr="00FC52BA" w:rsidRDefault="00FC52BA" w:rsidP="006053BE">
      <w:pPr>
        <w:pStyle w:val="BodyText"/>
        <w:tabs>
          <w:tab w:val="left" w:pos="1539"/>
          <w:tab w:val="left" w:pos="8460"/>
        </w:tabs>
        <w:ind w:right="10"/>
        <w:rPr>
          <w:i/>
          <w:sz w:val="10"/>
          <w:szCs w:val="10"/>
        </w:rPr>
      </w:pPr>
    </w:p>
    <w:p w14:paraId="64A48205" w14:textId="56067103" w:rsidR="007A2099" w:rsidRPr="00D13421" w:rsidRDefault="00D13421" w:rsidP="006053BE">
      <w:pPr>
        <w:pStyle w:val="BodyText"/>
        <w:tabs>
          <w:tab w:val="left" w:pos="1539"/>
          <w:tab w:val="left" w:pos="8460"/>
        </w:tabs>
        <w:ind w:right="10"/>
        <w:rPr>
          <w:b/>
          <w:sz w:val="28"/>
          <w:szCs w:val="28"/>
        </w:rPr>
      </w:pPr>
      <w:r w:rsidRPr="00D13421">
        <w:rPr>
          <w:sz w:val="28"/>
          <w:szCs w:val="28"/>
        </w:rPr>
        <w:t>6:30</w:t>
      </w:r>
      <w:r>
        <w:rPr>
          <w:i/>
          <w:sz w:val="28"/>
          <w:szCs w:val="28"/>
        </w:rPr>
        <w:tab/>
      </w:r>
      <w:r w:rsidR="007A2099" w:rsidRPr="00081B16">
        <w:rPr>
          <w:b/>
          <w:bCs/>
          <w:sz w:val="28"/>
          <w:szCs w:val="28"/>
        </w:rPr>
        <w:t>Dinner on own</w:t>
      </w:r>
    </w:p>
    <w:p w14:paraId="2F326EAA" w14:textId="45755B31" w:rsidR="00337237" w:rsidRDefault="00CE05DB" w:rsidP="00011F11">
      <w:pPr>
        <w:pStyle w:val="BodyText"/>
        <w:tabs>
          <w:tab w:val="left" w:pos="1539"/>
          <w:tab w:val="left" w:pos="1620"/>
          <w:tab w:val="left" w:pos="8460"/>
        </w:tabs>
        <w:ind w:right="10"/>
        <w:rPr>
          <w:b/>
          <w:bCs/>
          <w:sz w:val="28"/>
          <w:szCs w:val="28"/>
        </w:rPr>
      </w:pPr>
      <w:r w:rsidRPr="007D7E76">
        <w:rPr>
          <w:sz w:val="20"/>
          <w:szCs w:val="28"/>
        </w:rPr>
        <w:br/>
      </w:r>
      <w:r w:rsidR="007A2099" w:rsidRPr="007D7E76">
        <w:rPr>
          <w:sz w:val="28"/>
          <w:szCs w:val="28"/>
        </w:rPr>
        <w:t xml:space="preserve">9:00 –10:30   </w:t>
      </w:r>
      <w:r w:rsidR="007D7E76" w:rsidRPr="00352D52">
        <w:rPr>
          <w:b/>
          <w:bCs/>
          <w:sz w:val="28"/>
          <w:szCs w:val="28"/>
        </w:rPr>
        <w:t>VADA</w:t>
      </w:r>
      <w:r w:rsidR="00EC58F8" w:rsidRPr="00352D52">
        <w:rPr>
          <w:b/>
          <w:bCs/>
          <w:sz w:val="28"/>
          <w:szCs w:val="28"/>
        </w:rPr>
        <w:t xml:space="preserve"> Late Night</w:t>
      </w:r>
      <w:r w:rsidR="009F61A4">
        <w:rPr>
          <w:b/>
          <w:bCs/>
          <w:sz w:val="28"/>
          <w:szCs w:val="28"/>
        </w:rPr>
        <w:t xml:space="preserve"> </w:t>
      </w:r>
      <w:r w:rsidR="009F61A4" w:rsidRPr="0020315B">
        <w:rPr>
          <w:i/>
          <w:iCs/>
          <w:sz w:val="28"/>
          <w:szCs w:val="28"/>
        </w:rPr>
        <w:t xml:space="preserve">(Madison </w:t>
      </w:r>
      <w:r w:rsidR="0020315B" w:rsidRPr="0020315B">
        <w:rPr>
          <w:i/>
          <w:iCs/>
          <w:sz w:val="28"/>
          <w:szCs w:val="28"/>
        </w:rPr>
        <w:t>Room</w:t>
      </w:r>
      <w:r w:rsidR="005F14E5" w:rsidRPr="0020315B">
        <w:rPr>
          <w:i/>
          <w:iCs/>
          <w:sz w:val="28"/>
          <w:szCs w:val="28"/>
        </w:rPr>
        <w:t xml:space="preserve"> – Across from Pavilion </w:t>
      </w:r>
      <w:r w:rsidR="0028683D">
        <w:rPr>
          <w:i/>
          <w:iCs/>
          <w:sz w:val="28"/>
          <w:szCs w:val="28"/>
        </w:rPr>
        <w:t>Portico</w:t>
      </w:r>
      <w:r w:rsidR="0020315B" w:rsidRPr="0020315B">
        <w:rPr>
          <w:i/>
          <w:iCs/>
          <w:sz w:val="28"/>
          <w:szCs w:val="28"/>
        </w:rPr>
        <w:t>)</w:t>
      </w:r>
    </w:p>
    <w:p w14:paraId="782E28F0" w14:textId="61E1D197" w:rsidR="005A02C3" w:rsidRDefault="00551085" w:rsidP="00011F11">
      <w:pPr>
        <w:pStyle w:val="BodyText"/>
        <w:tabs>
          <w:tab w:val="left" w:pos="1539"/>
          <w:tab w:val="left" w:pos="1620"/>
          <w:tab w:val="left" w:pos="8460"/>
        </w:tabs>
        <w:ind w:right="10"/>
        <w:rPr>
          <w:sz w:val="28"/>
          <w:szCs w:val="28"/>
          <w:u w:val="single"/>
        </w:rPr>
      </w:pPr>
      <w:r w:rsidRPr="007D7E76">
        <w:rPr>
          <w:sz w:val="28"/>
          <w:szCs w:val="28"/>
        </w:rPr>
        <w:br/>
      </w:r>
    </w:p>
    <w:p w14:paraId="3834695D" w14:textId="71424156" w:rsidR="00546FED" w:rsidRDefault="00881C79" w:rsidP="00352D52">
      <w:pPr>
        <w:pStyle w:val="Heading1"/>
        <w:tabs>
          <w:tab w:val="left" w:pos="1539"/>
          <w:tab w:val="left" w:pos="8460"/>
        </w:tabs>
        <w:spacing w:before="58"/>
        <w:ind w:left="0" w:right="10"/>
        <w:rPr>
          <w:sz w:val="28"/>
          <w:szCs w:val="28"/>
          <w:u w:val="single"/>
        </w:rPr>
      </w:pPr>
      <w:r w:rsidRPr="007D7E76">
        <w:rPr>
          <w:sz w:val="28"/>
          <w:szCs w:val="28"/>
          <w:u w:val="single"/>
        </w:rPr>
        <w:t xml:space="preserve">Friday, May </w:t>
      </w:r>
      <w:r w:rsidR="00352D52">
        <w:rPr>
          <w:sz w:val="28"/>
          <w:szCs w:val="28"/>
          <w:u w:val="single"/>
        </w:rPr>
        <w:t>6</w:t>
      </w:r>
    </w:p>
    <w:p w14:paraId="2B4D7B6B" w14:textId="77777777" w:rsidR="00352D52" w:rsidRDefault="00352D52" w:rsidP="00352D52">
      <w:pPr>
        <w:pStyle w:val="Heading1"/>
        <w:tabs>
          <w:tab w:val="left" w:pos="1539"/>
          <w:tab w:val="left" w:pos="8460"/>
        </w:tabs>
        <w:spacing w:before="58"/>
        <w:ind w:left="0" w:right="10"/>
        <w:rPr>
          <w:sz w:val="28"/>
          <w:szCs w:val="28"/>
        </w:rPr>
      </w:pPr>
    </w:p>
    <w:p w14:paraId="58889AE5" w14:textId="3E6825AF" w:rsidR="0052574F" w:rsidRDefault="0052574F" w:rsidP="004C36B4">
      <w:pPr>
        <w:tabs>
          <w:tab w:val="left" w:pos="1539"/>
          <w:tab w:val="left" w:pos="8460"/>
        </w:tabs>
        <w:spacing w:line="240" w:lineRule="auto"/>
        <w:ind w:left="1539" w:right="10" w:hanging="1539"/>
        <w:rPr>
          <w:rFonts w:ascii="Times New Roman" w:hAnsi="Times New Roman" w:cs="Times New Roman"/>
          <w:sz w:val="28"/>
          <w:szCs w:val="28"/>
        </w:rPr>
      </w:pPr>
      <w:r>
        <w:rPr>
          <w:rFonts w:ascii="Times New Roman" w:hAnsi="Times New Roman" w:cs="Times New Roman"/>
          <w:sz w:val="28"/>
          <w:szCs w:val="28"/>
        </w:rPr>
        <w:t>7:00</w:t>
      </w:r>
      <w:r w:rsidR="004C36B4">
        <w:rPr>
          <w:rFonts w:ascii="Times New Roman" w:hAnsi="Times New Roman" w:cs="Times New Roman"/>
          <w:sz w:val="28"/>
          <w:szCs w:val="28"/>
        </w:rPr>
        <w:tab/>
      </w:r>
      <w:r w:rsidRPr="0052574F">
        <w:rPr>
          <w:rFonts w:ascii="Times New Roman" w:hAnsi="Times New Roman" w:cs="Times New Roman"/>
          <w:b/>
          <w:bCs/>
          <w:sz w:val="28"/>
          <w:szCs w:val="28"/>
        </w:rPr>
        <w:t>Wellness Committee Yoga</w:t>
      </w:r>
      <w:r w:rsidR="00D83DD8">
        <w:rPr>
          <w:rFonts w:ascii="Times New Roman" w:hAnsi="Times New Roman" w:cs="Times New Roman"/>
          <w:b/>
          <w:bCs/>
          <w:sz w:val="28"/>
          <w:szCs w:val="28"/>
        </w:rPr>
        <w:t xml:space="preserve"> </w:t>
      </w:r>
      <w:r w:rsidR="00D83DD8" w:rsidRPr="00D83DD8">
        <w:rPr>
          <w:rFonts w:ascii="Times New Roman" w:hAnsi="Times New Roman" w:cs="Times New Roman"/>
          <w:i/>
          <w:iCs/>
          <w:sz w:val="28"/>
          <w:szCs w:val="28"/>
        </w:rPr>
        <w:t xml:space="preserve">(Pavilion </w:t>
      </w:r>
      <w:r w:rsidR="00397860">
        <w:rPr>
          <w:rFonts w:ascii="Times New Roman" w:hAnsi="Times New Roman" w:cs="Times New Roman"/>
          <w:i/>
          <w:iCs/>
          <w:sz w:val="28"/>
          <w:szCs w:val="28"/>
        </w:rPr>
        <w:t>Portico</w:t>
      </w:r>
      <w:r w:rsidR="00D83DD8" w:rsidRPr="00D83DD8">
        <w:rPr>
          <w:rFonts w:ascii="Times New Roman" w:hAnsi="Times New Roman" w:cs="Times New Roman"/>
          <w:i/>
          <w:iCs/>
          <w:sz w:val="28"/>
          <w:szCs w:val="28"/>
        </w:rPr>
        <w:t>)</w:t>
      </w:r>
      <w:r w:rsidR="004C36B4">
        <w:rPr>
          <w:rFonts w:ascii="Times New Roman" w:hAnsi="Times New Roman" w:cs="Times New Roman"/>
          <w:b/>
          <w:bCs/>
          <w:sz w:val="28"/>
          <w:szCs w:val="28"/>
        </w:rPr>
        <w:br/>
      </w:r>
      <w:r w:rsidR="00F25E54" w:rsidRPr="00F25E54">
        <w:rPr>
          <w:rFonts w:ascii="Times New Roman" w:hAnsi="Times New Roman" w:cs="Times New Roman"/>
          <w:i/>
          <w:iCs/>
          <w:sz w:val="28"/>
          <w:szCs w:val="28"/>
        </w:rPr>
        <w:t>Sponsored by Metadata</w:t>
      </w:r>
    </w:p>
    <w:p w14:paraId="64A4820A" w14:textId="5AD2A57A" w:rsidR="007A2099" w:rsidRPr="007D7E76" w:rsidRDefault="007A2099" w:rsidP="00397860">
      <w:pPr>
        <w:tabs>
          <w:tab w:val="left" w:pos="1539"/>
          <w:tab w:val="left" w:pos="8460"/>
        </w:tabs>
        <w:spacing w:line="240" w:lineRule="auto"/>
        <w:ind w:left="1539" w:right="10" w:hanging="1539"/>
        <w:rPr>
          <w:rFonts w:ascii="Times New Roman" w:hAnsi="Times New Roman" w:cs="Times New Roman"/>
          <w:i/>
          <w:sz w:val="28"/>
          <w:szCs w:val="28"/>
        </w:rPr>
      </w:pPr>
      <w:r w:rsidRPr="007D7E76">
        <w:rPr>
          <w:rFonts w:ascii="Times New Roman" w:hAnsi="Times New Roman" w:cs="Times New Roman"/>
          <w:sz w:val="28"/>
          <w:szCs w:val="28"/>
        </w:rPr>
        <w:t>8:00-9:00</w:t>
      </w:r>
      <w:r w:rsidRPr="007D7E76">
        <w:rPr>
          <w:rFonts w:ascii="Times New Roman" w:hAnsi="Times New Roman" w:cs="Times New Roman"/>
          <w:sz w:val="28"/>
          <w:szCs w:val="28"/>
        </w:rPr>
        <w:tab/>
      </w:r>
      <w:r w:rsidRPr="00FF5B7F">
        <w:rPr>
          <w:rFonts w:ascii="Times New Roman" w:hAnsi="Times New Roman" w:cs="Times New Roman"/>
          <w:b/>
          <w:bCs/>
          <w:sz w:val="28"/>
          <w:szCs w:val="28"/>
        </w:rPr>
        <w:t>Breakfast</w:t>
      </w:r>
      <w:r w:rsidR="00397860">
        <w:rPr>
          <w:rFonts w:ascii="Times New Roman" w:hAnsi="Times New Roman" w:cs="Times New Roman"/>
          <w:b/>
          <w:bCs/>
          <w:sz w:val="28"/>
          <w:szCs w:val="28"/>
        </w:rPr>
        <w:t xml:space="preserve"> </w:t>
      </w:r>
      <w:r w:rsidR="00397860" w:rsidRPr="00397860">
        <w:rPr>
          <w:rFonts w:ascii="Times New Roman" w:hAnsi="Times New Roman" w:cs="Times New Roman"/>
          <w:i/>
          <w:iCs/>
          <w:sz w:val="28"/>
          <w:szCs w:val="28"/>
        </w:rPr>
        <w:t>(Pavilion Lobby)</w:t>
      </w:r>
      <w:r w:rsidR="00397860">
        <w:rPr>
          <w:rFonts w:ascii="Times New Roman" w:hAnsi="Times New Roman" w:cs="Times New Roman"/>
          <w:sz w:val="28"/>
          <w:szCs w:val="28"/>
        </w:rPr>
        <w:br/>
      </w:r>
      <w:r w:rsidR="00C2149F" w:rsidRPr="00C2149F">
        <w:rPr>
          <w:rFonts w:ascii="Times New Roman" w:hAnsi="Times New Roman" w:cs="Times New Roman"/>
          <w:i/>
          <w:iCs/>
          <w:sz w:val="28"/>
          <w:szCs w:val="28"/>
        </w:rPr>
        <w:t>Sponsored by MDD</w:t>
      </w:r>
      <w:r w:rsidR="00BC6FBB" w:rsidRPr="007D7E76">
        <w:rPr>
          <w:rFonts w:ascii="Times New Roman" w:hAnsi="Times New Roman" w:cs="Times New Roman"/>
          <w:i/>
          <w:sz w:val="28"/>
          <w:szCs w:val="28"/>
        </w:rPr>
        <w:tab/>
      </w:r>
    </w:p>
    <w:p w14:paraId="10F322B1" w14:textId="77777777" w:rsidR="00011F11" w:rsidRDefault="00011F11" w:rsidP="00323398">
      <w:pPr>
        <w:tabs>
          <w:tab w:val="left" w:pos="1539"/>
          <w:tab w:val="left" w:pos="8460"/>
        </w:tabs>
        <w:spacing w:line="240" w:lineRule="auto"/>
        <w:ind w:right="10"/>
        <w:rPr>
          <w:rFonts w:ascii="Times New Roman" w:hAnsi="Times New Roman" w:cs="Times New Roman"/>
          <w:smallCaps/>
          <w:sz w:val="28"/>
          <w:szCs w:val="28"/>
        </w:rPr>
      </w:pPr>
    </w:p>
    <w:p w14:paraId="796F98FC" w14:textId="77777777" w:rsidR="00011F11" w:rsidRDefault="00011F11" w:rsidP="00323398">
      <w:pPr>
        <w:tabs>
          <w:tab w:val="left" w:pos="1539"/>
          <w:tab w:val="left" w:pos="8460"/>
        </w:tabs>
        <w:spacing w:line="240" w:lineRule="auto"/>
        <w:ind w:right="10"/>
        <w:rPr>
          <w:rFonts w:ascii="Times New Roman" w:hAnsi="Times New Roman" w:cs="Times New Roman"/>
          <w:smallCaps/>
          <w:sz w:val="28"/>
          <w:szCs w:val="28"/>
        </w:rPr>
      </w:pPr>
    </w:p>
    <w:p w14:paraId="7DD1F5FE" w14:textId="77777777" w:rsidR="00222B56" w:rsidRDefault="00222B56" w:rsidP="00323398">
      <w:pPr>
        <w:tabs>
          <w:tab w:val="left" w:pos="1539"/>
          <w:tab w:val="left" w:pos="8460"/>
        </w:tabs>
        <w:spacing w:line="240" w:lineRule="auto"/>
        <w:ind w:right="10"/>
        <w:rPr>
          <w:rFonts w:ascii="Times New Roman" w:hAnsi="Times New Roman" w:cs="Times New Roman"/>
          <w:smallCaps/>
          <w:sz w:val="28"/>
          <w:szCs w:val="28"/>
        </w:rPr>
      </w:pPr>
    </w:p>
    <w:p w14:paraId="64A4820B" w14:textId="144D8AC9" w:rsidR="007A2099" w:rsidRPr="00AE2793" w:rsidRDefault="007A2099" w:rsidP="00323398">
      <w:pPr>
        <w:tabs>
          <w:tab w:val="left" w:pos="1539"/>
          <w:tab w:val="left" w:pos="8460"/>
        </w:tabs>
        <w:spacing w:line="240" w:lineRule="auto"/>
        <w:ind w:right="10"/>
        <w:rPr>
          <w:rFonts w:ascii="Times New Roman" w:hAnsi="Times New Roman" w:cs="Times New Roman"/>
          <w:b/>
          <w:smallCaps/>
          <w:sz w:val="32"/>
          <w:szCs w:val="32"/>
        </w:rPr>
      </w:pPr>
      <w:r w:rsidRPr="007D7E76">
        <w:rPr>
          <w:rFonts w:ascii="Times New Roman" w:hAnsi="Times New Roman" w:cs="Times New Roman"/>
          <w:smallCaps/>
          <w:sz w:val="28"/>
          <w:szCs w:val="28"/>
        </w:rPr>
        <w:t>9:00-12:00</w:t>
      </w:r>
      <w:r w:rsidRPr="007D7E76">
        <w:rPr>
          <w:rFonts w:ascii="Times New Roman" w:hAnsi="Times New Roman" w:cs="Times New Roman"/>
          <w:b/>
          <w:smallCaps/>
          <w:sz w:val="28"/>
          <w:szCs w:val="28"/>
        </w:rPr>
        <w:tab/>
      </w:r>
      <w:r w:rsidR="00EC58F8" w:rsidRPr="00AE2793">
        <w:rPr>
          <w:rFonts w:ascii="Times New Roman" w:hAnsi="Times New Roman" w:cs="Times New Roman"/>
          <w:b/>
          <w:smallCaps/>
          <w:sz w:val="32"/>
          <w:szCs w:val="32"/>
        </w:rPr>
        <w:t xml:space="preserve">Medical Malpractice Pt 2, </w:t>
      </w:r>
      <w:r w:rsidR="00C02F0B" w:rsidRPr="00AE2793">
        <w:rPr>
          <w:rFonts w:ascii="Times New Roman" w:hAnsi="Times New Roman" w:cs="Times New Roman"/>
          <w:b/>
          <w:smallCaps/>
          <w:sz w:val="32"/>
          <w:szCs w:val="32"/>
        </w:rPr>
        <w:t>2</w:t>
      </w:r>
      <w:r w:rsidRPr="00AE2793">
        <w:rPr>
          <w:rFonts w:ascii="Times New Roman" w:hAnsi="Times New Roman" w:cs="Times New Roman"/>
          <w:b/>
          <w:smallCaps/>
          <w:sz w:val="32"/>
          <w:szCs w:val="32"/>
        </w:rPr>
        <w:t>.0 HRS</w:t>
      </w:r>
      <w:r w:rsidR="002C74C6" w:rsidRPr="002C74C6">
        <w:rPr>
          <w:rFonts w:ascii="Times New Roman" w:hAnsi="Times New Roman" w:cs="Times New Roman"/>
          <w:bCs/>
          <w:i/>
          <w:iCs/>
          <w:smallCaps/>
          <w:sz w:val="32"/>
          <w:szCs w:val="32"/>
        </w:rPr>
        <w:t xml:space="preserve"> (Pavilion I)</w:t>
      </w:r>
    </w:p>
    <w:p w14:paraId="166DFB6C" w14:textId="6471C946" w:rsidR="00C138E8" w:rsidRPr="00AE2793" w:rsidRDefault="00C138E8" w:rsidP="00485A77">
      <w:pPr>
        <w:ind w:left="1530"/>
        <w:rPr>
          <w:rFonts w:ascii="Times New Roman" w:hAnsi="Times New Roman" w:cs="Times New Roman"/>
          <w:b/>
          <w:bCs/>
          <w:sz w:val="28"/>
          <w:szCs w:val="28"/>
        </w:rPr>
      </w:pPr>
      <w:r w:rsidRPr="00AE2793">
        <w:rPr>
          <w:rFonts w:ascii="Times New Roman" w:hAnsi="Times New Roman" w:cs="Times New Roman"/>
          <w:b/>
          <w:bCs/>
          <w:sz w:val="28"/>
          <w:szCs w:val="28"/>
        </w:rPr>
        <w:t xml:space="preserve">Diversity, Equity, and Inclusion in the </w:t>
      </w:r>
      <w:r w:rsidR="00AE2793">
        <w:rPr>
          <w:rFonts w:ascii="Times New Roman" w:hAnsi="Times New Roman" w:cs="Times New Roman"/>
          <w:b/>
          <w:bCs/>
          <w:sz w:val="28"/>
          <w:szCs w:val="28"/>
        </w:rPr>
        <w:t>L</w:t>
      </w:r>
      <w:r w:rsidRPr="00AE2793">
        <w:rPr>
          <w:rFonts w:ascii="Times New Roman" w:hAnsi="Times New Roman" w:cs="Times New Roman"/>
          <w:b/>
          <w:bCs/>
          <w:sz w:val="28"/>
          <w:szCs w:val="28"/>
        </w:rPr>
        <w:t xml:space="preserve">egal </w:t>
      </w:r>
      <w:r w:rsidR="00AE2793">
        <w:rPr>
          <w:rFonts w:ascii="Times New Roman" w:hAnsi="Times New Roman" w:cs="Times New Roman"/>
          <w:b/>
          <w:bCs/>
          <w:sz w:val="28"/>
          <w:szCs w:val="28"/>
        </w:rPr>
        <w:t>P</w:t>
      </w:r>
      <w:r w:rsidRPr="00AE2793">
        <w:rPr>
          <w:rFonts w:ascii="Times New Roman" w:hAnsi="Times New Roman" w:cs="Times New Roman"/>
          <w:b/>
          <w:bCs/>
          <w:sz w:val="28"/>
          <w:szCs w:val="28"/>
        </w:rPr>
        <w:t>rofession</w:t>
      </w:r>
      <w:r w:rsidR="002D5949" w:rsidRPr="00AE2793">
        <w:rPr>
          <w:rFonts w:ascii="Times New Roman" w:hAnsi="Times New Roman" w:cs="Times New Roman"/>
          <w:b/>
          <w:bCs/>
          <w:sz w:val="28"/>
          <w:szCs w:val="28"/>
        </w:rPr>
        <w:t>, 1.0</w:t>
      </w:r>
      <w:r w:rsidR="00A52942" w:rsidRPr="00AE2793">
        <w:rPr>
          <w:rFonts w:ascii="Times New Roman" w:hAnsi="Times New Roman" w:cs="Times New Roman"/>
          <w:b/>
          <w:bCs/>
          <w:sz w:val="28"/>
          <w:szCs w:val="28"/>
        </w:rPr>
        <w:t xml:space="preserve"> HR</w:t>
      </w:r>
    </w:p>
    <w:p w14:paraId="7B168C89" w14:textId="77777777" w:rsidR="00D816BE" w:rsidRPr="00D816BE" w:rsidRDefault="00C138E8" w:rsidP="00485A77">
      <w:pPr>
        <w:spacing w:line="252" w:lineRule="auto"/>
        <w:ind w:left="1530"/>
        <w:rPr>
          <w:rFonts w:ascii="Times New Roman" w:hAnsi="Times New Roman" w:cs="Times New Roman"/>
          <w:sz w:val="24"/>
          <w:szCs w:val="24"/>
        </w:rPr>
      </w:pPr>
      <w:r w:rsidRPr="00D816BE">
        <w:rPr>
          <w:rFonts w:ascii="Times New Roman" w:hAnsi="Times New Roman" w:cs="Times New Roman"/>
          <w:sz w:val="24"/>
          <w:szCs w:val="24"/>
        </w:rPr>
        <w:t>The objective of my CLE is to provoke thought, discussion, and action regarding diversity, equity, and inclusion (DEI) in the legal profession.  This will be accomplished by educating attorney attendees on the meaning of DEI, why its ethically and practically important, and to provide some tactics to achieving a more diverse, equitable, and inclusive environment in the legal profession.  The CLE will also address issues surrounding implicit biases and the challenges that diverse and non-diverse attorneys face when working together. </w:t>
      </w:r>
    </w:p>
    <w:p w14:paraId="14530AD2" w14:textId="4CD06C76" w:rsidR="00C138E8" w:rsidRPr="00D816BE" w:rsidRDefault="00685F04" w:rsidP="00485A77">
      <w:pPr>
        <w:spacing w:line="252" w:lineRule="auto"/>
        <w:ind w:left="1530"/>
        <w:rPr>
          <w:rFonts w:ascii="Times New Roman" w:hAnsi="Times New Roman" w:cs="Times New Roman"/>
          <w:sz w:val="24"/>
          <w:szCs w:val="24"/>
        </w:rPr>
      </w:pPr>
      <w:r>
        <w:rPr>
          <w:rFonts w:ascii="Times New Roman" w:hAnsi="Times New Roman" w:cs="Times New Roman"/>
          <w:sz w:val="24"/>
          <w:szCs w:val="24"/>
        </w:rPr>
        <w:t>Kathlee</w:t>
      </w:r>
      <w:r w:rsidR="00297945">
        <w:rPr>
          <w:rFonts w:ascii="Times New Roman" w:hAnsi="Times New Roman" w:cs="Times New Roman"/>
          <w:sz w:val="24"/>
          <w:szCs w:val="24"/>
        </w:rPr>
        <w:t xml:space="preserve">n M. McCauley, </w:t>
      </w:r>
      <w:r w:rsidR="00297945" w:rsidRPr="00297945">
        <w:rPr>
          <w:rFonts w:ascii="Times New Roman" w:hAnsi="Times New Roman" w:cs="Times New Roman"/>
          <w:i/>
          <w:iCs/>
          <w:sz w:val="24"/>
          <w:szCs w:val="24"/>
        </w:rPr>
        <w:t>Moran Reeves &amp; Conn</w:t>
      </w:r>
    </w:p>
    <w:p w14:paraId="3B7B90DD" w14:textId="152FE194" w:rsidR="00B060AF" w:rsidRDefault="00D404C9" w:rsidP="00581361">
      <w:pPr>
        <w:ind w:left="1530" w:right="-900"/>
        <w:rPr>
          <w:rFonts w:ascii="Times New Roman" w:hAnsi="Times New Roman" w:cs="Times New Roman"/>
          <w:sz w:val="24"/>
          <w:szCs w:val="24"/>
        </w:rPr>
      </w:pPr>
      <w:r w:rsidRPr="00D404C9">
        <w:rPr>
          <w:rFonts w:ascii="Times New Roman" w:hAnsi="Times New Roman" w:cs="Times New Roman"/>
          <w:b/>
          <w:bCs/>
          <w:sz w:val="28"/>
          <w:szCs w:val="28"/>
        </w:rPr>
        <w:t>Defending Advanced Practitioners in the Age of Telemedicine and Expanding Autonomy</w:t>
      </w:r>
      <w:r w:rsidR="00C02F0B" w:rsidRPr="002138A3">
        <w:rPr>
          <w:rFonts w:ascii="Times New Roman" w:hAnsi="Times New Roman" w:cs="Times New Roman"/>
          <w:b/>
          <w:bCs/>
          <w:sz w:val="28"/>
          <w:szCs w:val="28"/>
        </w:rPr>
        <w:t>, 1.0 HR</w:t>
      </w:r>
      <w:r w:rsidR="00581361" w:rsidRPr="00581361">
        <w:rPr>
          <w:rFonts w:ascii="Times New Roman" w:hAnsi="Times New Roman" w:cs="Times New Roman"/>
          <w:sz w:val="24"/>
          <w:szCs w:val="24"/>
        </w:rPr>
        <w:br/>
      </w:r>
      <w:r w:rsidR="00B060AF" w:rsidRPr="00581361">
        <w:rPr>
          <w:rFonts w:ascii="Times New Roman" w:hAnsi="Times New Roman" w:cs="Times New Roman"/>
          <w:sz w:val="24"/>
          <w:szCs w:val="24"/>
        </w:rPr>
        <w:t xml:space="preserve">The scope of practice requirements for mid-level healthcare providers line nurse practitioners and physician assistants have been in flux during the COVID pandemic, and new statutes memorializing some of the changes necessitated by COVID are taking effect this summer.  This presentation will address the practical development of the mid-level provider’s role in the practice of medicine from pre-pandemic to </w:t>
      </w:r>
      <w:proofErr w:type="gramStart"/>
      <w:r w:rsidR="00B060AF" w:rsidRPr="00581361">
        <w:rPr>
          <w:rFonts w:ascii="Times New Roman" w:hAnsi="Times New Roman" w:cs="Times New Roman"/>
          <w:sz w:val="24"/>
          <w:szCs w:val="24"/>
        </w:rPr>
        <w:t>now, and</w:t>
      </w:r>
      <w:proofErr w:type="gramEnd"/>
      <w:r w:rsidR="00B060AF" w:rsidRPr="00581361">
        <w:rPr>
          <w:rFonts w:ascii="Times New Roman" w:hAnsi="Times New Roman" w:cs="Times New Roman"/>
          <w:sz w:val="24"/>
          <w:szCs w:val="24"/>
        </w:rPr>
        <w:t xml:space="preserve"> discuss the upcoming statutory changes and their potential impacts on the mid-level provider’s role.  The presentation will also discuss defending mid-level providers in medical negligence cases, and the effects the statutory changes may have on those types of cases</w:t>
      </w:r>
      <w:r w:rsidR="00A544C8">
        <w:rPr>
          <w:rFonts w:ascii="Times New Roman" w:hAnsi="Times New Roman" w:cs="Times New Roman"/>
          <w:sz w:val="24"/>
          <w:szCs w:val="24"/>
        </w:rPr>
        <w:t>.</w:t>
      </w:r>
    </w:p>
    <w:p w14:paraId="7BEE4294" w14:textId="7E145AD2" w:rsidR="00A544C8" w:rsidRPr="00095B6A" w:rsidRDefault="00A544C8" w:rsidP="00581361">
      <w:pPr>
        <w:ind w:left="1530" w:right="-900"/>
        <w:rPr>
          <w:rFonts w:ascii="Times New Roman" w:hAnsi="Times New Roman" w:cs="Times New Roman"/>
          <w:sz w:val="24"/>
          <w:szCs w:val="24"/>
        </w:rPr>
      </w:pPr>
      <w:r w:rsidRPr="0013491E">
        <w:rPr>
          <w:rFonts w:ascii="Times New Roman" w:hAnsi="Times New Roman" w:cs="Times New Roman"/>
          <w:sz w:val="24"/>
          <w:szCs w:val="24"/>
        </w:rPr>
        <w:t>Samuel</w:t>
      </w:r>
      <w:r w:rsidR="003827B3" w:rsidRPr="0013491E">
        <w:rPr>
          <w:rFonts w:ascii="Times New Roman" w:hAnsi="Times New Roman" w:cs="Times New Roman"/>
          <w:sz w:val="24"/>
          <w:szCs w:val="24"/>
        </w:rPr>
        <w:t xml:space="preserve"> T. Bernier</w:t>
      </w:r>
      <w:r w:rsidR="0013491E" w:rsidRPr="0013491E">
        <w:rPr>
          <w:rFonts w:ascii="Times New Roman" w:hAnsi="Times New Roman" w:cs="Times New Roman"/>
          <w:sz w:val="24"/>
          <w:szCs w:val="24"/>
        </w:rPr>
        <w:t xml:space="preserve">, </w:t>
      </w:r>
      <w:r w:rsidR="0013491E" w:rsidRPr="0013491E">
        <w:rPr>
          <w:rFonts w:ascii="Times New Roman" w:hAnsi="Times New Roman" w:cs="Times New Roman"/>
          <w:i/>
          <w:iCs/>
          <w:sz w:val="24"/>
          <w:szCs w:val="24"/>
        </w:rPr>
        <w:t>Frith Anderson &amp; Peake</w:t>
      </w:r>
      <w:r w:rsidR="00095B6A">
        <w:rPr>
          <w:rFonts w:ascii="Times New Roman" w:hAnsi="Times New Roman" w:cs="Times New Roman"/>
          <w:i/>
          <w:iCs/>
          <w:sz w:val="24"/>
          <w:szCs w:val="24"/>
        </w:rPr>
        <w:br/>
      </w:r>
      <w:r w:rsidR="00095B6A">
        <w:rPr>
          <w:rFonts w:ascii="Times New Roman" w:hAnsi="Times New Roman" w:cs="Times New Roman"/>
          <w:sz w:val="24"/>
          <w:szCs w:val="24"/>
        </w:rPr>
        <w:t xml:space="preserve">Matthew E. Kelley, </w:t>
      </w:r>
      <w:r w:rsidR="00095B6A" w:rsidRPr="0013491E">
        <w:rPr>
          <w:rFonts w:ascii="Times New Roman" w:hAnsi="Times New Roman" w:cs="Times New Roman"/>
          <w:i/>
          <w:iCs/>
          <w:sz w:val="24"/>
          <w:szCs w:val="24"/>
        </w:rPr>
        <w:t>Frith Anderson &amp; Peake</w:t>
      </w:r>
    </w:p>
    <w:p w14:paraId="35F81B59" w14:textId="6C33939A" w:rsidR="00EB1A31" w:rsidRPr="002138A3" w:rsidRDefault="00EB1A31" w:rsidP="00581361">
      <w:pPr>
        <w:ind w:left="1530" w:right="-900"/>
        <w:rPr>
          <w:rFonts w:ascii="Times New Roman" w:hAnsi="Times New Roman" w:cs="Times New Roman"/>
          <w:b/>
          <w:bCs/>
          <w:sz w:val="28"/>
          <w:szCs w:val="28"/>
        </w:rPr>
      </w:pPr>
      <w:r w:rsidRPr="002138A3">
        <w:rPr>
          <w:rFonts w:ascii="Times New Roman" w:hAnsi="Times New Roman" w:cs="Times New Roman"/>
          <w:b/>
          <w:bCs/>
          <w:sz w:val="28"/>
          <w:szCs w:val="28"/>
        </w:rPr>
        <w:t>Medical Malpractice Roundtable</w:t>
      </w:r>
      <w:r w:rsidR="002C74C6">
        <w:rPr>
          <w:rFonts w:ascii="Times New Roman" w:hAnsi="Times New Roman" w:cs="Times New Roman"/>
          <w:b/>
          <w:bCs/>
          <w:sz w:val="28"/>
          <w:szCs w:val="28"/>
        </w:rPr>
        <w:t xml:space="preserve"> </w:t>
      </w:r>
      <w:r w:rsidR="002C74C6" w:rsidRPr="002C74C6">
        <w:rPr>
          <w:rFonts w:ascii="Times New Roman" w:hAnsi="Times New Roman" w:cs="Times New Roman"/>
          <w:i/>
          <w:iCs/>
          <w:sz w:val="28"/>
          <w:szCs w:val="28"/>
        </w:rPr>
        <w:t>(</w:t>
      </w:r>
      <w:r w:rsidR="002C74C6">
        <w:rPr>
          <w:rFonts w:ascii="Times New Roman" w:hAnsi="Times New Roman" w:cs="Times New Roman"/>
          <w:i/>
          <w:iCs/>
          <w:sz w:val="28"/>
          <w:szCs w:val="28"/>
        </w:rPr>
        <w:t>M</w:t>
      </w:r>
      <w:r w:rsidR="002C74C6" w:rsidRPr="002C74C6">
        <w:rPr>
          <w:rFonts w:ascii="Times New Roman" w:hAnsi="Times New Roman" w:cs="Times New Roman"/>
          <w:i/>
          <w:iCs/>
          <w:sz w:val="28"/>
          <w:szCs w:val="28"/>
        </w:rPr>
        <w:t xml:space="preserve">edical </w:t>
      </w:r>
      <w:r w:rsidR="002C74C6">
        <w:rPr>
          <w:rFonts w:ascii="Times New Roman" w:hAnsi="Times New Roman" w:cs="Times New Roman"/>
          <w:i/>
          <w:iCs/>
          <w:sz w:val="28"/>
          <w:szCs w:val="28"/>
        </w:rPr>
        <w:t>Malp</w:t>
      </w:r>
      <w:r w:rsidR="002C74C6" w:rsidRPr="002C74C6">
        <w:rPr>
          <w:rFonts w:ascii="Times New Roman" w:hAnsi="Times New Roman" w:cs="Times New Roman"/>
          <w:i/>
          <w:iCs/>
          <w:sz w:val="28"/>
          <w:szCs w:val="28"/>
        </w:rPr>
        <w:t xml:space="preserve">ractice </w:t>
      </w:r>
      <w:r w:rsidR="00002A5A">
        <w:rPr>
          <w:rFonts w:ascii="Times New Roman" w:hAnsi="Times New Roman" w:cs="Times New Roman"/>
          <w:i/>
          <w:iCs/>
          <w:sz w:val="28"/>
          <w:szCs w:val="28"/>
        </w:rPr>
        <w:t>Members Only</w:t>
      </w:r>
      <w:r w:rsidR="002C74C6" w:rsidRPr="002C74C6">
        <w:rPr>
          <w:rFonts w:ascii="Times New Roman" w:hAnsi="Times New Roman" w:cs="Times New Roman"/>
          <w:i/>
          <w:iCs/>
          <w:sz w:val="28"/>
          <w:szCs w:val="28"/>
        </w:rPr>
        <w:t>)</w:t>
      </w:r>
    </w:p>
    <w:p w14:paraId="7680525A" w14:textId="21FD2B8E" w:rsidR="00AB0919" w:rsidRDefault="00AB0919" w:rsidP="00842C02">
      <w:pPr>
        <w:ind w:left="1530" w:right="-900" w:hanging="1530"/>
        <w:rPr>
          <w:rFonts w:ascii="Times New Roman" w:hAnsi="Times New Roman" w:cs="Times New Roman"/>
          <w:b/>
          <w:smallCaps/>
          <w:sz w:val="28"/>
          <w:szCs w:val="28"/>
        </w:rPr>
      </w:pPr>
      <w:r>
        <w:rPr>
          <w:rFonts w:ascii="Times New Roman" w:hAnsi="Times New Roman" w:cs="Times New Roman"/>
          <w:smallCaps/>
          <w:sz w:val="28"/>
          <w:szCs w:val="28"/>
        </w:rPr>
        <w:t>9:00-</w:t>
      </w:r>
      <w:r w:rsidR="00332CA0">
        <w:rPr>
          <w:rFonts w:ascii="Times New Roman" w:hAnsi="Times New Roman" w:cs="Times New Roman"/>
          <w:smallCaps/>
          <w:sz w:val="28"/>
          <w:szCs w:val="28"/>
        </w:rPr>
        <w:t>10:00</w:t>
      </w:r>
      <w:r w:rsidR="00332CA0">
        <w:rPr>
          <w:rFonts w:ascii="Times New Roman" w:hAnsi="Times New Roman" w:cs="Times New Roman"/>
          <w:smallCaps/>
          <w:sz w:val="28"/>
          <w:szCs w:val="28"/>
        </w:rPr>
        <w:tab/>
      </w:r>
      <w:r w:rsidR="004D404A" w:rsidRPr="004D404A">
        <w:rPr>
          <w:rFonts w:ascii="Times New Roman" w:hAnsi="Times New Roman" w:cs="Times New Roman"/>
          <w:b/>
          <w:bCs/>
          <w:smallCaps/>
          <w:sz w:val="28"/>
          <w:szCs w:val="28"/>
        </w:rPr>
        <w:t>JOINT SESSION:</w:t>
      </w:r>
      <w:r w:rsidR="004D404A">
        <w:rPr>
          <w:rFonts w:ascii="Times New Roman" w:hAnsi="Times New Roman" w:cs="Times New Roman"/>
          <w:smallCaps/>
          <w:sz w:val="28"/>
          <w:szCs w:val="28"/>
        </w:rPr>
        <w:t xml:space="preserve"> </w:t>
      </w:r>
      <w:r w:rsidR="00332CA0" w:rsidRPr="002138A3">
        <w:rPr>
          <w:rFonts w:ascii="Times New Roman" w:hAnsi="Times New Roman" w:cs="Times New Roman"/>
          <w:b/>
          <w:smallCaps/>
          <w:sz w:val="32"/>
          <w:szCs w:val="32"/>
        </w:rPr>
        <w:t>Auto &amp; Transportation Liability with Local Government, 1.0 HR</w:t>
      </w:r>
      <w:r w:rsidR="00002A5A">
        <w:rPr>
          <w:rFonts w:ascii="Times New Roman" w:hAnsi="Times New Roman" w:cs="Times New Roman"/>
          <w:b/>
          <w:smallCaps/>
          <w:sz w:val="32"/>
          <w:szCs w:val="32"/>
        </w:rPr>
        <w:t xml:space="preserve"> </w:t>
      </w:r>
      <w:r w:rsidR="00002A5A" w:rsidRPr="00222B56">
        <w:rPr>
          <w:rFonts w:ascii="Times New Roman" w:hAnsi="Times New Roman" w:cs="Times New Roman"/>
          <w:bCs/>
          <w:i/>
          <w:iCs/>
          <w:smallCaps/>
          <w:sz w:val="32"/>
          <w:szCs w:val="32"/>
        </w:rPr>
        <w:t>(Pavilion I</w:t>
      </w:r>
      <w:r w:rsidR="00095051">
        <w:rPr>
          <w:rFonts w:ascii="Times New Roman" w:hAnsi="Times New Roman" w:cs="Times New Roman"/>
          <w:bCs/>
          <w:i/>
          <w:iCs/>
          <w:smallCaps/>
          <w:sz w:val="32"/>
          <w:szCs w:val="32"/>
        </w:rPr>
        <w:t>II</w:t>
      </w:r>
      <w:r w:rsidR="00002A5A" w:rsidRPr="00222B56">
        <w:rPr>
          <w:rFonts w:ascii="Times New Roman" w:hAnsi="Times New Roman" w:cs="Times New Roman"/>
          <w:bCs/>
          <w:i/>
          <w:iCs/>
          <w:smallCaps/>
          <w:sz w:val="32"/>
          <w:szCs w:val="32"/>
        </w:rPr>
        <w:t>)</w:t>
      </w:r>
    </w:p>
    <w:p w14:paraId="7C48EA32" w14:textId="77777777" w:rsidR="00222B56" w:rsidRDefault="00F15FF0" w:rsidP="002138A3">
      <w:pPr>
        <w:ind w:left="1530" w:right="-630"/>
        <w:rPr>
          <w:rFonts w:ascii="Times New Roman" w:hAnsi="Times New Roman" w:cs="Times New Roman"/>
          <w:sz w:val="24"/>
          <w:szCs w:val="24"/>
        </w:rPr>
      </w:pPr>
      <w:r w:rsidRPr="002138A3">
        <w:rPr>
          <w:rFonts w:ascii="Times New Roman" w:hAnsi="Times New Roman" w:cs="Times New Roman"/>
          <w:b/>
          <w:bCs/>
          <w:sz w:val="28"/>
          <w:szCs w:val="28"/>
        </w:rPr>
        <w:t>Data Extraction – What is it, Can You Use It and If So, How, 1.0 HR</w:t>
      </w:r>
      <w:r w:rsidR="00D811F7">
        <w:rPr>
          <w:rFonts w:ascii="Times New Roman" w:hAnsi="Times New Roman" w:cs="Times New Roman"/>
          <w:b/>
          <w:bCs/>
          <w:sz w:val="24"/>
          <w:szCs w:val="24"/>
        </w:rPr>
        <w:br/>
      </w:r>
      <w:r w:rsidRPr="00AB0919">
        <w:rPr>
          <w:rFonts w:ascii="Times New Roman" w:hAnsi="Times New Roman" w:cs="Times New Roman"/>
          <w:sz w:val="24"/>
          <w:szCs w:val="24"/>
        </w:rPr>
        <w:t>As motor vehicles and cell phones are becoming more and more sophisticated, more and more data is available which may be of use to those defending motor vehicle accident and other cases.  How fast was a vehicle going?  Was the driver on the cell phone?  This section will explore the information that is currently available from motor vehicles and cell phones, Virginia Code § 46.2-1088.6 and who owns the data, how to get the data, spoliation, and the current state of the law in the admissibility</w:t>
      </w:r>
    </w:p>
    <w:p w14:paraId="42C23DDB" w14:textId="3FAD7406" w:rsidR="00F15FF0" w:rsidRPr="00AB0919" w:rsidRDefault="00F15FF0" w:rsidP="002138A3">
      <w:pPr>
        <w:ind w:left="1530" w:right="-630"/>
        <w:rPr>
          <w:rFonts w:ascii="Times New Roman" w:hAnsi="Times New Roman" w:cs="Times New Roman"/>
          <w:sz w:val="24"/>
          <w:szCs w:val="24"/>
        </w:rPr>
      </w:pPr>
      <w:r w:rsidRPr="00AB0919">
        <w:rPr>
          <w:rFonts w:ascii="Times New Roman" w:hAnsi="Times New Roman" w:cs="Times New Roman"/>
          <w:sz w:val="24"/>
          <w:szCs w:val="24"/>
        </w:rPr>
        <w:t xml:space="preserve"> of expert witness testimony and accident reconstruction.  </w:t>
      </w:r>
    </w:p>
    <w:p w14:paraId="34F45A1C" w14:textId="6EA0A747" w:rsidR="00C6039E" w:rsidRPr="00C6039E" w:rsidRDefault="00F15FF0" w:rsidP="00C6039E">
      <w:pPr>
        <w:ind w:left="1530"/>
        <w:rPr>
          <w:rFonts w:ascii="Times New Roman" w:hAnsi="Times New Roman" w:cs="Times New Roman"/>
          <w:i/>
          <w:iCs/>
          <w:smallCaps/>
          <w:sz w:val="28"/>
          <w:szCs w:val="28"/>
        </w:rPr>
      </w:pPr>
      <w:r w:rsidRPr="00AB0919">
        <w:rPr>
          <w:rFonts w:ascii="Times New Roman" w:hAnsi="Times New Roman" w:cs="Times New Roman"/>
          <w:sz w:val="24"/>
          <w:szCs w:val="24"/>
        </w:rPr>
        <w:t>Patrick Eller</w:t>
      </w:r>
      <w:r w:rsidR="00D811F7">
        <w:rPr>
          <w:rFonts w:ascii="Times New Roman" w:hAnsi="Times New Roman" w:cs="Times New Roman"/>
          <w:sz w:val="24"/>
          <w:szCs w:val="24"/>
        </w:rPr>
        <w:t xml:space="preserve">, </w:t>
      </w:r>
      <w:r w:rsidRPr="00765A95">
        <w:rPr>
          <w:rFonts w:ascii="Times New Roman" w:hAnsi="Times New Roman" w:cs="Times New Roman"/>
          <w:i/>
          <w:iCs/>
          <w:sz w:val="24"/>
          <w:szCs w:val="24"/>
        </w:rPr>
        <w:t>Metadata Forensics</w:t>
      </w:r>
      <w:r w:rsidR="00D811F7">
        <w:rPr>
          <w:rFonts w:ascii="Times New Roman" w:hAnsi="Times New Roman" w:cs="Times New Roman"/>
          <w:sz w:val="24"/>
          <w:szCs w:val="24"/>
        </w:rPr>
        <w:br/>
      </w:r>
      <w:r w:rsidR="00765A95" w:rsidRPr="00765A95">
        <w:rPr>
          <w:rFonts w:ascii="Times New Roman" w:hAnsi="Times New Roman" w:cs="Times New Roman"/>
          <w:sz w:val="24"/>
          <w:szCs w:val="24"/>
        </w:rPr>
        <w:t xml:space="preserve">Christopher R. Hedrick, </w:t>
      </w:r>
      <w:r w:rsidR="00840050" w:rsidRPr="00C6039E">
        <w:rPr>
          <w:rFonts w:ascii="Times New Roman" w:hAnsi="Times New Roman" w:cs="Times New Roman"/>
          <w:i/>
          <w:iCs/>
          <w:sz w:val="24"/>
          <w:szCs w:val="24"/>
        </w:rPr>
        <w:t>Mason</w:t>
      </w:r>
      <w:r w:rsidR="00785BE5" w:rsidRPr="00C6039E">
        <w:rPr>
          <w:rFonts w:ascii="Times New Roman" w:hAnsi="Times New Roman" w:cs="Times New Roman"/>
          <w:i/>
          <w:iCs/>
          <w:sz w:val="24"/>
          <w:szCs w:val="24"/>
        </w:rPr>
        <w:t xml:space="preserve">, Mason, </w:t>
      </w:r>
      <w:proofErr w:type="gramStart"/>
      <w:r w:rsidR="00785BE5" w:rsidRPr="00C6039E">
        <w:rPr>
          <w:rFonts w:ascii="Times New Roman" w:hAnsi="Times New Roman" w:cs="Times New Roman"/>
          <w:i/>
          <w:iCs/>
          <w:sz w:val="24"/>
          <w:szCs w:val="24"/>
        </w:rPr>
        <w:t>Walker</w:t>
      </w:r>
      <w:proofErr w:type="gramEnd"/>
      <w:r w:rsidR="00785BE5" w:rsidRPr="00C6039E">
        <w:rPr>
          <w:rFonts w:ascii="Times New Roman" w:hAnsi="Times New Roman" w:cs="Times New Roman"/>
          <w:i/>
          <w:iCs/>
          <w:sz w:val="24"/>
          <w:szCs w:val="24"/>
        </w:rPr>
        <w:t xml:space="preserve"> and Hedrick</w:t>
      </w:r>
      <w:r w:rsidR="00C6039E" w:rsidRPr="00C6039E">
        <w:rPr>
          <w:rFonts w:ascii="Times New Roman" w:hAnsi="Times New Roman" w:cs="Times New Roman"/>
          <w:sz w:val="24"/>
          <w:szCs w:val="24"/>
        </w:rPr>
        <w:br/>
        <w:t>P. Bradenham Michelle, I</w:t>
      </w:r>
      <w:r w:rsidR="00C6039E">
        <w:rPr>
          <w:rFonts w:ascii="Times New Roman" w:hAnsi="Times New Roman" w:cs="Times New Roman"/>
          <w:sz w:val="24"/>
          <w:szCs w:val="24"/>
        </w:rPr>
        <w:t xml:space="preserve">V, </w:t>
      </w:r>
      <w:r w:rsidR="00C6039E">
        <w:rPr>
          <w:rFonts w:ascii="Times New Roman" w:hAnsi="Times New Roman" w:cs="Times New Roman"/>
          <w:i/>
          <w:iCs/>
          <w:sz w:val="24"/>
          <w:szCs w:val="24"/>
        </w:rPr>
        <w:t>Harman Claytor Corrigan &amp; Wellman</w:t>
      </w:r>
    </w:p>
    <w:p w14:paraId="30B8734B" w14:textId="77777777" w:rsidR="00011F11" w:rsidRDefault="00011F11" w:rsidP="00B176F5">
      <w:pPr>
        <w:ind w:left="1530" w:right="-540" w:hanging="1530"/>
        <w:rPr>
          <w:rFonts w:ascii="Times New Roman" w:hAnsi="Times New Roman" w:cs="Times New Roman"/>
          <w:smallCaps/>
          <w:sz w:val="28"/>
          <w:szCs w:val="28"/>
        </w:rPr>
      </w:pPr>
    </w:p>
    <w:p w14:paraId="4188AFB4" w14:textId="296B032F" w:rsidR="00FF5B7F" w:rsidRPr="00F12723" w:rsidRDefault="00BD6DAB" w:rsidP="00B176F5">
      <w:pPr>
        <w:ind w:left="1530" w:right="-540" w:hanging="1530"/>
        <w:rPr>
          <w:rFonts w:ascii="Times New Roman" w:hAnsi="Times New Roman" w:cs="Times New Roman"/>
          <w:bCs/>
          <w:i/>
          <w:iCs/>
          <w:smallCaps/>
          <w:sz w:val="32"/>
          <w:szCs w:val="32"/>
        </w:rPr>
      </w:pPr>
      <w:r>
        <w:rPr>
          <w:rFonts w:ascii="Times New Roman" w:hAnsi="Times New Roman" w:cs="Times New Roman"/>
          <w:smallCaps/>
          <w:sz w:val="28"/>
          <w:szCs w:val="28"/>
        </w:rPr>
        <w:lastRenderedPageBreak/>
        <w:t>10</w:t>
      </w:r>
      <w:r w:rsidR="007A2099" w:rsidRPr="007D7E76">
        <w:rPr>
          <w:rFonts w:ascii="Times New Roman" w:hAnsi="Times New Roman" w:cs="Times New Roman"/>
          <w:smallCaps/>
          <w:sz w:val="28"/>
          <w:szCs w:val="28"/>
        </w:rPr>
        <w:t>:00-12:00</w:t>
      </w:r>
      <w:r w:rsidR="007A2099" w:rsidRPr="007D7E76">
        <w:rPr>
          <w:rFonts w:ascii="Times New Roman" w:hAnsi="Times New Roman" w:cs="Times New Roman"/>
          <w:b/>
          <w:smallCaps/>
          <w:sz w:val="28"/>
          <w:szCs w:val="28"/>
        </w:rPr>
        <w:tab/>
      </w:r>
      <w:r w:rsidR="00CE05DB" w:rsidRPr="00CA7311">
        <w:rPr>
          <w:rFonts w:ascii="Times New Roman" w:hAnsi="Times New Roman" w:cs="Times New Roman"/>
          <w:b/>
          <w:smallCaps/>
          <w:sz w:val="32"/>
          <w:szCs w:val="32"/>
        </w:rPr>
        <w:t>Auto &amp; Transportation Liability</w:t>
      </w:r>
      <w:r w:rsidR="00FF5B7F" w:rsidRPr="00CA7311">
        <w:rPr>
          <w:rFonts w:ascii="Times New Roman" w:hAnsi="Times New Roman" w:cs="Times New Roman"/>
          <w:b/>
          <w:smallCaps/>
          <w:sz w:val="32"/>
          <w:szCs w:val="32"/>
        </w:rPr>
        <w:t xml:space="preserve">, </w:t>
      </w:r>
      <w:r w:rsidRPr="00CA7311">
        <w:rPr>
          <w:rFonts w:ascii="Times New Roman" w:hAnsi="Times New Roman" w:cs="Times New Roman"/>
          <w:b/>
          <w:smallCaps/>
          <w:sz w:val="32"/>
          <w:szCs w:val="32"/>
        </w:rPr>
        <w:t>2</w:t>
      </w:r>
      <w:r w:rsidR="00FF5B7F" w:rsidRPr="00CA7311">
        <w:rPr>
          <w:rFonts w:ascii="Times New Roman" w:hAnsi="Times New Roman" w:cs="Times New Roman"/>
          <w:b/>
          <w:smallCaps/>
          <w:sz w:val="32"/>
          <w:szCs w:val="32"/>
        </w:rPr>
        <w:t>.0 HRS</w:t>
      </w:r>
      <w:r w:rsidR="00222B56">
        <w:rPr>
          <w:rFonts w:ascii="Times New Roman" w:hAnsi="Times New Roman" w:cs="Times New Roman"/>
          <w:b/>
          <w:smallCaps/>
          <w:sz w:val="32"/>
          <w:szCs w:val="32"/>
        </w:rPr>
        <w:t xml:space="preserve"> </w:t>
      </w:r>
      <w:r w:rsidR="00222B56" w:rsidRPr="00F12723">
        <w:rPr>
          <w:rFonts w:ascii="Times New Roman" w:hAnsi="Times New Roman" w:cs="Times New Roman"/>
          <w:bCs/>
          <w:i/>
          <w:iCs/>
          <w:smallCaps/>
          <w:sz w:val="32"/>
          <w:szCs w:val="32"/>
        </w:rPr>
        <w:t>(</w:t>
      </w:r>
      <w:r w:rsidR="00F12723" w:rsidRPr="00F12723">
        <w:rPr>
          <w:rFonts w:ascii="Times New Roman" w:hAnsi="Times New Roman" w:cs="Times New Roman"/>
          <w:bCs/>
          <w:i/>
          <w:iCs/>
          <w:smallCaps/>
          <w:sz w:val="32"/>
          <w:szCs w:val="32"/>
        </w:rPr>
        <w:t>Pavilion III)</w:t>
      </w:r>
    </w:p>
    <w:p w14:paraId="47CA0D97" w14:textId="0585C242" w:rsidR="00A70C90" w:rsidRPr="00775BF4" w:rsidRDefault="002B45D0" w:rsidP="00C70872">
      <w:pPr>
        <w:ind w:left="1620" w:right="-540"/>
        <w:rPr>
          <w:rFonts w:ascii="Times New Roman" w:hAnsi="Times New Roman" w:cs="Times New Roman"/>
          <w:sz w:val="24"/>
          <w:szCs w:val="24"/>
        </w:rPr>
      </w:pPr>
      <w:r w:rsidRPr="00CA7311">
        <w:rPr>
          <w:rFonts w:ascii="Times New Roman" w:hAnsi="Times New Roman" w:cs="Times New Roman"/>
          <w:b/>
          <w:bCs/>
          <w:sz w:val="28"/>
          <w:szCs w:val="28"/>
        </w:rPr>
        <w:t>Technology in Collision Reconstruction</w:t>
      </w:r>
      <w:r w:rsidR="00BA7B58" w:rsidRPr="00CA7311">
        <w:rPr>
          <w:rFonts w:ascii="Times New Roman" w:hAnsi="Times New Roman" w:cs="Times New Roman"/>
          <w:b/>
          <w:bCs/>
          <w:sz w:val="28"/>
          <w:szCs w:val="28"/>
        </w:rPr>
        <w:t>, 2.0 HRS</w:t>
      </w:r>
      <w:r w:rsidR="00A70C90">
        <w:rPr>
          <w:rFonts w:ascii="Times New Roman" w:hAnsi="Times New Roman" w:cs="Times New Roman"/>
          <w:b/>
          <w:bCs/>
          <w:sz w:val="24"/>
          <w:szCs w:val="24"/>
        </w:rPr>
        <w:br/>
      </w:r>
      <w:r w:rsidR="00775BF4" w:rsidRPr="00775BF4">
        <w:rPr>
          <w:rFonts w:ascii="Times New Roman" w:hAnsi="Times New Roman" w:cs="Times New Roman"/>
          <w:sz w:val="24"/>
          <w:szCs w:val="24"/>
        </w:rPr>
        <w:t>As technological advances in vehicle accident reconstruction continue to evolve at a rapid pace, practitioners must stay abreast of the changing landscape.  Our speakers will discuss these technological advances, the capabilities of an accident reconstructionist in using this technology, and applications of this technology in current and future cases.  Practical case overviews will be provided to demonstrate how this technology is applied in vehicle accident reconstruction.</w:t>
      </w:r>
    </w:p>
    <w:p w14:paraId="1144108B" w14:textId="5200A1F6" w:rsidR="00AF0EFE" w:rsidRPr="002B45D0" w:rsidRDefault="002B45D0" w:rsidP="002B45D0">
      <w:pPr>
        <w:ind w:left="1620"/>
        <w:rPr>
          <w:rFonts w:ascii="Times New Roman" w:hAnsi="Times New Roman" w:cs="Times New Roman"/>
          <w:sz w:val="24"/>
          <w:szCs w:val="24"/>
        </w:rPr>
      </w:pPr>
      <w:r w:rsidRPr="002B45D0">
        <w:rPr>
          <w:rFonts w:ascii="Times New Roman" w:hAnsi="Times New Roman" w:cs="Times New Roman"/>
          <w:sz w:val="24"/>
          <w:szCs w:val="24"/>
        </w:rPr>
        <w:t>Drake Hudgins,</w:t>
      </w:r>
      <w:r w:rsidR="00BA7B58">
        <w:rPr>
          <w:rFonts w:ascii="Times New Roman" w:hAnsi="Times New Roman" w:cs="Times New Roman"/>
          <w:sz w:val="24"/>
          <w:szCs w:val="24"/>
        </w:rPr>
        <w:t xml:space="preserve"> </w:t>
      </w:r>
      <w:r w:rsidR="00BA7B58" w:rsidRPr="00BA7B58">
        <w:rPr>
          <w:rFonts w:ascii="Times New Roman" w:hAnsi="Times New Roman" w:cs="Times New Roman"/>
          <w:i/>
          <w:iCs/>
          <w:sz w:val="24"/>
          <w:szCs w:val="24"/>
        </w:rPr>
        <w:t>Hudgins Law Firm</w:t>
      </w:r>
      <w:r w:rsidRPr="002B45D0">
        <w:rPr>
          <w:rFonts w:ascii="Times New Roman" w:hAnsi="Times New Roman" w:cs="Times New Roman"/>
          <w:sz w:val="24"/>
          <w:szCs w:val="24"/>
        </w:rPr>
        <w:t xml:space="preserve">  </w:t>
      </w:r>
      <w:r w:rsidR="00AF0EFE">
        <w:rPr>
          <w:rFonts w:ascii="Times New Roman" w:hAnsi="Times New Roman" w:cs="Times New Roman"/>
          <w:sz w:val="24"/>
          <w:szCs w:val="24"/>
        </w:rPr>
        <w:br/>
      </w:r>
      <w:r w:rsidR="00AF0EFE" w:rsidRPr="002B45D0">
        <w:rPr>
          <w:rFonts w:ascii="Times New Roman" w:hAnsi="Times New Roman" w:cs="Times New Roman"/>
          <w:sz w:val="24"/>
          <w:szCs w:val="24"/>
        </w:rPr>
        <w:t xml:space="preserve">Tracie Jones, </w:t>
      </w:r>
      <w:r w:rsidR="00AF0EFE" w:rsidRPr="00BA7B58">
        <w:rPr>
          <w:rFonts w:ascii="Times New Roman" w:hAnsi="Times New Roman" w:cs="Times New Roman"/>
          <w:i/>
          <w:iCs/>
          <w:sz w:val="24"/>
          <w:szCs w:val="24"/>
        </w:rPr>
        <w:t>Rimkus</w:t>
      </w:r>
    </w:p>
    <w:p w14:paraId="64A48210" w14:textId="28E7F15F" w:rsidR="00344538" w:rsidRDefault="00BD6DAB" w:rsidP="00B176F5">
      <w:pPr>
        <w:ind w:left="1530" w:right="-540" w:hanging="1530"/>
        <w:rPr>
          <w:rFonts w:ascii="Times New Roman" w:hAnsi="Times New Roman" w:cs="Times New Roman"/>
          <w:b/>
          <w:smallCaps/>
          <w:sz w:val="28"/>
          <w:szCs w:val="28"/>
        </w:rPr>
      </w:pPr>
      <w:r>
        <w:rPr>
          <w:rFonts w:ascii="Times New Roman" w:hAnsi="Times New Roman" w:cs="Times New Roman"/>
          <w:smallCaps/>
          <w:sz w:val="28"/>
          <w:szCs w:val="28"/>
        </w:rPr>
        <w:t>10</w:t>
      </w:r>
      <w:r w:rsidR="00FF5B7F">
        <w:rPr>
          <w:rFonts w:ascii="Times New Roman" w:hAnsi="Times New Roman" w:cs="Times New Roman"/>
          <w:smallCaps/>
          <w:sz w:val="28"/>
          <w:szCs w:val="28"/>
        </w:rPr>
        <w:t>:00-12:00</w:t>
      </w:r>
      <w:r w:rsidR="00FF5B7F">
        <w:rPr>
          <w:rFonts w:ascii="Times New Roman" w:hAnsi="Times New Roman" w:cs="Times New Roman"/>
          <w:smallCaps/>
          <w:sz w:val="28"/>
          <w:szCs w:val="28"/>
        </w:rPr>
        <w:tab/>
      </w:r>
      <w:r w:rsidR="00FF5B7F" w:rsidRPr="00CA7311">
        <w:rPr>
          <w:rFonts w:ascii="Times New Roman" w:hAnsi="Times New Roman" w:cs="Times New Roman"/>
          <w:b/>
          <w:smallCaps/>
          <w:sz w:val="32"/>
          <w:szCs w:val="32"/>
        </w:rPr>
        <w:t>L</w:t>
      </w:r>
      <w:r w:rsidR="005767E3" w:rsidRPr="00CA7311">
        <w:rPr>
          <w:rFonts w:ascii="Times New Roman" w:hAnsi="Times New Roman" w:cs="Times New Roman"/>
          <w:b/>
          <w:smallCaps/>
          <w:sz w:val="32"/>
          <w:szCs w:val="32"/>
        </w:rPr>
        <w:t>ocal Government</w:t>
      </w:r>
      <w:r w:rsidR="00346192" w:rsidRPr="00CA7311">
        <w:rPr>
          <w:rFonts w:ascii="Times New Roman" w:hAnsi="Times New Roman" w:cs="Times New Roman"/>
          <w:b/>
          <w:smallCaps/>
          <w:sz w:val="32"/>
          <w:szCs w:val="32"/>
        </w:rPr>
        <w:t xml:space="preserve">, </w:t>
      </w:r>
      <w:r w:rsidRPr="00CA7311">
        <w:rPr>
          <w:rFonts w:ascii="Times New Roman" w:hAnsi="Times New Roman" w:cs="Times New Roman"/>
          <w:b/>
          <w:smallCaps/>
          <w:sz w:val="32"/>
          <w:szCs w:val="32"/>
        </w:rPr>
        <w:t>2</w:t>
      </w:r>
      <w:r w:rsidR="00346192" w:rsidRPr="00CA7311">
        <w:rPr>
          <w:rFonts w:ascii="Times New Roman" w:hAnsi="Times New Roman" w:cs="Times New Roman"/>
          <w:b/>
          <w:smallCaps/>
          <w:sz w:val="32"/>
          <w:szCs w:val="32"/>
        </w:rPr>
        <w:t xml:space="preserve">.0 </w:t>
      </w:r>
      <w:r w:rsidR="00FF5B7F" w:rsidRPr="00CA7311">
        <w:rPr>
          <w:rFonts w:ascii="Times New Roman" w:hAnsi="Times New Roman" w:cs="Times New Roman"/>
          <w:b/>
          <w:smallCaps/>
          <w:sz w:val="32"/>
          <w:szCs w:val="32"/>
        </w:rPr>
        <w:t>HRS</w:t>
      </w:r>
      <w:r w:rsidR="00F12723">
        <w:rPr>
          <w:rFonts w:ascii="Times New Roman" w:hAnsi="Times New Roman" w:cs="Times New Roman"/>
          <w:b/>
          <w:smallCaps/>
          <w:sz w:val="32"/>
          <w:szCs w:val="32"/>
        </w:rPr>
        <w:t xml:space="preserve"> </w:t>
      </w:r>
      <w:r w:rsidR="00F12723" w:rsidRPr="00F12723">
        <w:rPr>
          <w:rFonts w:ascii="Times New Roman" w:hAnsi="Times New Roman" w:cs="Times New Roman"/>
          <w:bCs/>
          <w:i/>
          <w:iCs/>
          <w:smallCaps/>
          <w:sz w:val="32"/>
          <w:szCs w:val="32"/>
        </w:rPr>
        <w:t>(EDNAM WEST)</w:t>
      </w:r>
    </w:p>
    <w:p w14:paraId="282DD025" w14:textId="77777777" w:rsidR="00F63CF4" w:rsidRPr="00AB0919" w:rsidRDefault="00F63CF4" w:rsidP="00F63CF4">
      <w:pPr>
        <w:ind w:left="1530" w:right="-990"/>
        <w:rPr>
          <w:rFonts w:ascii="Times New Roman" w:hAnsi="Times New Roman" w:cs="Times New Roman"/>
          <w:sz w:val="24"/>
          <w:szCs w:val="24"/>
        </w:rPr>
      </w:pPr>
      <w:r w:rsidRPr="00CA7311">
        <w:rPr>
          <w:rFonts w:ascii="Times New Roman" w:hAnsi="Times New Roman" w:cs="Times New Roman"/>
          <w:b/>
          <w:bCs/>
          <w:sz w:val="28"/>
          <w:szCs w:val="28"/>
        </w:rPr>
        <w:t>Local Government Legislative Update, 1.0 HR</w:t>
      </w:r>
      <w:r>
        <w:rPr>
          <w:rFonts w:ascii="Times New Roman" w:hAnsi="Times New Roman" w:cs="Times New Roman"/>
          <w:sz w:val="24"/>
          <w:szCs w:val="24"/>
        </w:rPr>
        <w:br/>
      </w:r>
      <w:r w:rsidRPr="00AB0919">
        <w:rPr>
          <w:rFonts w:ascii="Times New Roman" w:hAnsi="Times New Roman" w:cs="Times New Roman"/>
          <w:sz w:val="24"/>
          <w:szCs w:val="24"/>
        </w:rPr>
        <w:t xml:space="preserve">A presentation regarding new legislations affecting local government litigation, under the following general categories:  Local Government, Counties, Cities and Towns, Administration of Government, Court Systems, Courts Not of Record, Courts of Record, Police, Auto Liability, and FOIA.  </w:t>
      </w:r>
    </w:p>
    <w:p w14:paraId="0096D571" w14:textId="77777777" w:rsidR="00F63CF4" w:rsidRDefault="00F63CF4" w:rsidP="00F63CF4">
      <w:pPr>
        <w:ind w:left="1530"/>
        <w:rPr>
          <w:rFonts w:ascii="Times New Roman" w:hAnsi="Times New Roman" w:cs="Times New Roman"/>
          <w:b/>
          <w:smallCaps/>
          <w:sz w:val="28"/>
          <w:szCs w:val="28"/>
        </w:rPr>
      </w:pPr>
      <w:r>
        <w:rPr>
          <w:rFonts w:ascii="Times New Roman" w:hAnsi="Times New Roman" w:cs="Times New Roman"/>
          <w:sz w:val="24"/>
          <w:szCs w:val="24"/>
        </w:rPr>
        <w:t>Hon. Mark P</w:t>
      </w:r>
      <w:r w:rsidRPr="00AB0919">
        <w:rPr>
          <w:rFonts w:ascii="Times New Roman" w:hAnsi="Times New Roman" w:cs="Times New Roman"/>
          <w:sz w:val="24"/>
          <w:szCs w:val="24"/>
        </w:rPr>
        <w:t xml:space="preserve">eake, </w:t>
      </w:r>
      <w:r w:rsidRPr="00B058BA">
        <w:rPr>
          <w:rFonts w:ascii="Times New Roman" w:hAnsi="Times New Roman" w:cs="Times New Roman"/>
          <w:i/>
          <w:iCs/>
          <w:sz w:val="24"/>
          <w:szCs w:val="24"/>
        </w:rPr>
        <w:t>Senate of Virginia</w:t>
      </w:r>
    </w:p>
    <w:p w14:paraId="3D8CC136" w14:textId="753734E8" w:rsidR="00BB035A" w:rsidRPr="00AB0919" w:rsidRDefault="00BB035A" w:rsidP="000D5123">
      <w:pPr>
        <w:ind w:left="1530" w:right="-450"/>
        <w:rPr>
          <w:rFonts w:ascii="Times New Roman" w:hAnsi="Times New Roman" w:cs="Times New Roman"/>
          <w:sz w:val="24"/>
          <w:szCs w:val="24"/>
        </w:rPr>
      </w:pPr>
      <w:r w:rsidRPr="00FE5FDB">
        <w:rPr>
          <w:rFonts w:ascii="Times New Roman" w:hAnsi="Times New Roman" w:cs="Times New Roman"/>
          <w:b/>
          <w:bCs/>
          <w:spacing w:val="-19"/>
          <w:sz w:val="28"/>
          <w:szCs w:val="28"/>
        </w:rPr>
        <w:t xml:space="preserve">Police Litigation </w:t>
      </w:r>
      <w:r w:rsidR="00BD6DAB" w:rsidRPr="00FE5FDB">
        <w:rPr>
          <w:rFonts w:ascii="Times New Roman" w:hAnsi="Times New Roman" w:cs="Times New Roman"/>
          <w:b/>
          <w:bCs/>
          <w:spacing w:val="-19"/>
          <w:sz w:val="28"/>
          <w:szCs w:val="28"/>
        </w:rPr>
        <w:t xml:space="preserve">– </w:t>
      </w:r>
      <w:r w:rsidRPr="00FE5FDB">
        <w:rPr>
          <w:rFonts w:ascii="Times New Roman" w:hAnsi="Times New Roman" w:cs="Times New Roman"/>
          <w:b/>
          <w:bCs/>
          <w:spacing w:val="-19"/>
          <w:sz w:val="28"/>
          <w:szCs w:val="28"/>
        </w:rPr>
        <w:t xml:space="preserve">Where </w:t>
      </w:r>
      <w:r w:rsidR="00BD6DAB" w:rsidRPr="00FE5FDB">
        <w:rPr>
          <w:rFonts w:ascii="Times New Roman" w:hAnsi="Times New Roman" w:cs="Times New Roman"/>
          <w:b/>
          <w:bCs/>
          <w:spacing w:val="-19"/>
          <w:sz w:val="28"/>
          <w:szCs w:val="28"/>
        </w:rPr>
        <w:t>We Are Now, and How to Prepare for Trial, 1.0 HR</w:t>
      </w:r>
      <w:r w:rsidR="00BD6DAB">
        <w:rPr>
          <w:rFonts w:ascii="Times New Roman" w:hAnsi="Times New Roman" w:cs="Times New Roman"/>
          <w:b/>
          <w:bCs/>
          <w:sz w:val="24"/>
          <w:szCs w:val="24"/>
        </w:rPr>
        <w:br/>
      </w:r>
      <w:r w:rsidRPr="00AB0919">
        <w:rPr>
          <w:rFonts w:ascii="Times New Roman" w:hAnsi="Times New Roman" w:cs="Times New Roman"/>
          <w:sz w:val="24"/>
          <w:szCs w:val="24"/>
        </w:rPr>
        <w:t xml:space="preserve">As more and more civil cases are being filed against police officers, our panel will discuss the defenses available to police officers, police defense trial tactics, new Virginia Code § 19.2-83.5 regarding the use of deadly force by a law-enforcement officer, and tips for how to choose jurors in police litigation.  </w:t>
      </w:r>
    </w:p>
    <w:p w14:paraId="5C812F51" w14:textId="188FCDF5" w:rsidR="003412FC" w:rsidRPr="00396B22" w:rsidRDefault="00BB035A" w:rsidP="00396B22">
      <w:pPr>
        <w:ind w:left="1530"/>
        <w:rPr>
          <w:rFonts w:ascii="Times New Roman" w:hAnsi="Times New Roman" w:cs="Times New Roman"/>
          <w:i/>
          <w:iCs/>
          <w:sz w:val="24"/>
          <w:szCs w:val="24"/>
        </w:rPr>
      </w:pPr>
      <w:r w:rsidRPr="00AB0919">
        <w:rPr>
          <w:rFonts w:ascii="Times New Roman" w:hAnsi="Times New Roman" w:cs="Times New Roman"/>
          <w:sz w:val="24"/>
          <w:szCs w:val="24"/>
        </w:rPr>
        <w:t>Jeff</w:t>
      </w:r>
      <w:r w:rsidR="00A0511F">
        <w:rPr>
          <w:rFonts w:ascii="Times New Roman" w:hAnsi="Times New Roman" w:cs="Times New Roman"/>
          <w:sz w:val="24"/>
          <w:szCs w:val="24"/>
        </w:rPr>
        <w:t>rey</w:t>
      </w:r>
      <w:r w:rsidRPr="00AB0919">
        <w:rPr>
          <w:rFonts w:ascii="Times New Roman" w:hAnsi="Times New Roman" w:cs="Times New Roman"/>
          <w:sz w:val="24"/>
          <w:szCs w:val="24"/>
        </w:rPr>
        <w:t xml:space="preserve"> Frederick</w:t>
      </w:r>
      <w:r w:rsidR="00A0511F">
        <w:rPr>
          <w:rFonts w:ascii="Times New Roman" w:hAnsi="Times New Roman" w:cs="Times New Roman"/>
          <w:sz w:val="24"/>
          <w:szCs w:val="24"/>
        </w:rPr>
        <w:t xml:space="preserve">, PhD, </w:t>
      </w:r>
      <w:r w:rsidR="00396B22" w:rsidRPr="00396B22">
        <w:rPr>
          <w:rFonts w:ascii="Times New Roman" w:hAnsi="Times New Roman" w:cs="Times New Roman"/>
          <w:i/>
          <w:iCs/>
          <w:sz w:val="24"/>
          <w:szCs w:val="24"/>
        </w:rPr>
        <w:t>Jeffrey Frederick Trial Consulting Services</w:t>
      </w:r>
      <w:r w:rsidR="00B43853">
        <w:rPr>
          <w:rFonts w:ascii="Times New Roman" w:hAnsi="Times New Roman" w:cs="Times New Roman"/>
          <w:sz w:val="24"/>
          <w:szCs w:val="24"/>
        </w:rPr>
        <w:br/>
      </w:r>
      <w:r w:rsidRPr="00AB0919">
        <w:rPr>
          <w:rFonts w:ascii="Times New Roman" w:hAnsi="Times New Roman" w:cs="Times New Roman"/>
          <w:sz w:val="24"/>
          <w:szCs w:val="24"/>
        </w:rPr>
        <w:t xml:space="preserve">Julie A. C. Seyfarth, </w:t>
      </w:r>
      <w:r w:rsidRPr="00B43853">
        <w:rPr>
          <w:rFonts w:ascii="Times New Roman" w:hAnsi="Times New Roman" w:cs="Times New Roman"/>
          <w:i/>
          <w:iCs/>
          <w:sz w:val="24"/>
          <w:szCs w:val="24"/>
        </w:rPr>
        <w:t xml:space="preserve">Chesterfield County Attorney's </w:t>
      </w:r>
      <w:r w:rsidR="00B43853" w:rsidRPr="00B43853">
        <w:rPr>
          <w:rFonts w:ascii="Times New Roman" w:hAnsi="Times New Roman" w:cs="Times New Roman"/>
          <w:i/>
          <w:iCs/>
          <w:sz w:val="24"/>
          <w:szCs w:val="24"/>
        </w:rPr>
        <w:t>Office</w:t>
      </w:r>
      <w:r w:rsidR="00F020BA">
        <w:rPr>
          <w:rFonts w:ascii="Times New Roman" w:hAnsi="Times New Roman" w:cs="Times New Roman"/>
          <w:i/>
          <w:iCs/>
          <w:sz w:val="24"/>
          <w:szCs w:val="24"/>
        </w:rPr>
        <w:br/>
      </w:r>
      <w:r w:rsidR="00F020BA">
        <w:rPr>
          <w:rFonts w:ascii="Times New Roman" w:hAnsi="Times New Roman" w:cs="Times New Roman"/>
          <w:sz w:val="24"/>
          <w:szCs w:val="24"/>
        </w:rPr>
        <w:t xml:space="preserve">William </w:t>
      </w:r>
      <w:r w:rsidR="00B625A4">
        <w:rPr>
          <w:rFonts w:ascii="Times New Roman" w:hAnsi="Times New Roman" w:cs="Times New Roman"/>
          <w:sz w:val="24"/>
          <w:szCs w:val="24"/>
        </w:rPr>
        <w:t xml:space="preserve">W. Tunner, </w:t>
      </w:r>
      <w:proofErr w:type="spellStart"/>
      <w:r w:rsidR="00B625A4">
        <w:rPr>
          <w:rFonts w:ascii="Times New Roman" w:hAnsi="Times New Roman" w:cs="Times New Roman"/>
          <w:i/>
          <w:iCs/>
          <w:sz w:val="24"/>
          <w:szCs w:val="24"/>
        </w:rPr>
        <w:t>ThompsonMcMullan</w:t>
      </w:r>
      <w:proofErr w:type="spellEnd"/>
    </w:p>
    <w:p w14:paraId="2FF9B33A" w14:textId="4D6A6506" w:rsidR="00017EE0" w:rsidRPr="00CA7311" w:rsidRDefault="007A2099" w:rsidP="00775785">
      <w:pPr>
        <w:tabs>
          <w:tab w:val="left" w:pos="1440"/>
          <w:tab w:val="left" w:pos="8460"/>
        </w:tabs>
        <w:spacing w:line="240" w:lineRule="auto"/>
        <w:ind w:right="10"/>
        <w:rPr>
          <w:rFonts w:ascii="Times New Roman" w:hAnsi="Times New Roman" w:cs="Times New Roman"/>
          <w:sz w:val="32"/>
          <w:szCs w:val="32"/>
        </w:rPr>
      </w:pPr>
      <w:r w:rsidRPr="007D7E76">
        <w:rPr>
          <w:rFonts w:ascii="Times New Roman" w:hAnsi="Times New Roman" w:cs="Times New Roman"/>
          <w:smallCaps/>
          <w:sz w:val="28"/>
          <w:szCs w:val="28"/>
        </w:rPr>
        <w:t>9:00-12:00</w:t>
      </w:r>
      <w:proofErr w:type="gramStart"/>
      <w:r w:rsidRPr="007D7E76">
        <w:rPr>
          <w:rFonts w:ascii="Times New Roman" w:hAnsi="Times New Roman" w:cs="Times New Roman"/>
          <w:b/>
          <w:smallCaps/>
          <w:sz w:val="28"/>
          <w:szCs w:val="28"/>
        </w:rPr>
        <w:tab/>
        <w:t xml:space="preserve"> </w:t>
      </w:r>
      <w:r w:rsidR="00B319E8">
        <w:rPr>
          <w:rFonts w:ascii="Times New Roman" w:hAnsi="Times New Roman" w:cs="Times New Roman"/>
          <w:b/>
          <w:smallCaps/>
          <w:sz w:val="28"/>
          <w:szCs w:val="28"/>
        </w:rPr>
        <w:t xml:space="preserve"> </w:t>
      </w:r>
      <w:r w:rsidR="00CE05DB" w:rsidRPr="00CA7311">
        <w:rPr>
          <w:rFonts w:ascii="Times New Roman" w:hAnsi="Times New Roman" w:cs="Times New Roman"/>
          <w:b/>
          <w:smallCaps/>
          <w:sz w:val="32"/>
          <w:szCs w:val="32"/>
        </w:rPr>
        <w:t>Workers</w:t>
      </w:r>
      <w:proofErr w:type="gramEnd"/>
      <w:r w:rsidR="00CE05DB" w:rsidRPr="00CA7311">
        <w:rPr>
          <w:rFonts w:ascii="Times New Roman" w:hAnsi="Times New Roman" w:cs="Times New Roman"/>
          <w:b/>
          <w:smallCaps/>
          <w:sz w:val="32"/>
          <w:szCs w:val="32"/>
        </w:rPr>
        <w:t>’ Compensation, 3.0 HRS</w:t>
      </w:r>
      <w:r w:rsidR="00017EE0" w:rsidRPr="00CA7311">
        <w:rPr>
          <w:rFonts w:ascii="Times New Roman" w:hAnsi="Times New Roman" w:cs="Times New Roman"/>
          <w:sz w:val="32"/>
          <w:szCs w:val="32"/>
        </w:rPr>
        <w:t xml:space="preserve"> </w:t>
      </w:r>
      <w:r w:rsidR="00FE5FDB" w:rsidRPr="00FE5FDB">
        <w:rPr>
          <w:rFonts w:ascii="Times New Roman" w:hAnsi="Times New Roman" w:cs="Times New Roman"/>
          <w:i/>
          <w:iCs/>
          <w:sz w:val="32"/>
          <w:szCs w:val="32"/>
        </w:rPr>
        <w:t>(EDNAM EAST)</w:t>
      </w:r>
    </w:p>
    <w:p w14:paraId="20FD504A" w14:textId="172BF019" w:rsidR="00F93634" w:rsidRPr="00CA7311" w:rsidRDefault="00F93634" w:rsidP="00FE5FDB">
      <w:pPr>
        <w:ind w:left="1620" w:right="-810"/>
        <w:rPr>
          <w:rFonts w:ascii="Times New Roman" w:hAnsi="Times New Roman" w:cs="Times New Roman"/>
          <w:b/>
          <w:bCs/>
          <w:sz w:val="28"/>
          <w:szCs w:val="28"/>
        </w:rPr>
      </w:pPr>
      <w:r w:rsidRPr="00CA7311">
        <w:rPr>
          <w:rFonts w:ascii="Times New Roman" w:hAnsi="Times New Roman" w:cs="Times New Roman"/>
          <w:b/>
          <w:bCs/>
          <w:sz w:val="28"/>
          <w:szCs w:val="28"/>
        </w:rPr>
        <w:t>PPD Ratings and AMA Guides in Virginia Workers’ Compensation</w:t>
      </w:r>
      <w:r w:rsidR="003F790B" w:rsidRPr="00CA7311">
        <w:rPr>
          <w:rFonts w:ascii="Times New Roman" w:hAnsi="Times New Roman" w:cs="Times New Roman"/>
          <w:b/>
          <w:bCs/>
          <w:sz w:val="28"/>
          <w:szCs w:val="28"/>
        </w:rPr>
        <w:t>, 1.0 HR</w:t>
      </w:r>
    </w:p>
    <w:p w14:paraId="30FDF27D" w14:textId="480F3243" w:rsidR="00F93634" w:rsidRPr="002D34B0" w:rsidRDefault="002D34B0" w:rsidP="00A544C8">
      <w:pPr>
        <w:ind w:left="1620"/>
        <w:rPr>
          <w:rFonts w:ascii="Times New Roman" w:hAnsi="Times New Roman" w:cs="Times New Roman"/>
          <w:sz w:val="24"/>
          <w:szCs w:val="24"/>
        </w:rPr>
      </w:pPr>
      <w:r w:rsidRPr="002D34B0">
        <w:rPr>
          <w:rFonts w:ascii="Times New Roman" w:hAnsi="Times New Roman" w:cs="Times New Roman"/>
          <w:sz w:val="24"/>
          <w:szCs w:val="24"/>
        </w:rPr>
        <w:t>Our speakers w</w:t>
      </w:r>
      <w:r w:rsidR="00F93634" w:rsidRPr="002D34B0">
        <w:rPr>
          <w:rFonts w:ascii="Times New Roman" w:hAnsi="Times New Roman" w:cs="Times New Roman"/>
          <w:sz w:val="24"/>
          <w:szCs w:val="24"/>
        </w:rPr>
        <w:t xml:space="preserve">ill cover the evolution of the AMA guides, particularly contrasting the 5th and 6th editions. Dr. Grant will illustrate which factors were at play in developing the 6th edition. They will use unique examples to illustrate how to assess whether a doctor improperly calculated a rating and how to cross examine doctors </w:t>
      </w:r>
      <w:proofErr w:type="gramStart"/>
      <w:r w:rsidR="00F93634" w:rsidRPr="002D34B0">
        <w:rPr>
          <w:rFonts w:ascii="Times New Roman" w:hAnsi="Times New Roman" w:cs="Times New Roman"/>
          <w:sz w:val="24"/>
          <w:szCs w:val="24"/>
        </w:rPr>
        <w:t>in light of</w:t>
      </w:r>
      <w:proofErr w:type="gramEnd"/>
      <w:r w:rsidR="00F93634" w:rsidRPr="002D34B0">
        <w:rPr>
          <w:rFonts w:ascii="Times New Roman" w:hAnsi="Times New Roman" w:cs="Times New Roman"/>
          <w:sz w:val="24"/>
          <w:szCs w:val="24"/>
        </w:rPr>
        <w:t xml:space="preserve"> such errors. Ms. Carr will provide recent cases regarding PPD ratings and AMA rating discrepancies.</w:t>
      </w:r>
    </w:p>
    <w:p w14:paraId="11DB6E2C" w14:textId="42E69F95" w:rsidR="00CA7311" w:rsidRDefault="00F204B6" w:rsidP="00A544C8">
      <w:pPr>
        <w:ind w:left="1620"/>
        <w:rPr>
          <w:rFonts w:ascii="Times New Roman" w:hAnsi="Times New Roman" w:cs="Times New Roman"/>
          <w:b/>
          <w:bCs/>
          <w:sz w:val="24"/>
          <w:szCs w:val="24"/>
        </w:rPr>
      </w:pPr>
      <w:r w:rsidRPr="002D34B0">
        <w:rPr>
          <w:rFonts w:ascii="Times New Roman" w:hAnsi="Times New Roman" w:cs="Times New Roman"/>
          <w:sz w:val="24"/>
          <w:szCs w:val="24"/>
        </w:rPr>
        <w:t>Claire</w:t>
      </w:r>
      <w:r w:rsidR="00D65AFC" w:rsidRPr="002D34B0">
        <w:rPr>
          <w:rFonts w:ascii="Times New Roman" w:hAnsi="Times New Roman" w:cs="Times New Roman"/>
          <w:sz w:val="24"/>
          <w:szCs w:val="24"/>
        </w:rPr>
        <w:t xml:space="preserve"> </w:t>
      </w:r>
      <w:proofErr w:type="spellStart"/>
      <w:r w:rsidR="00116EB4" w:rsidRPr="002D34B0">
        <w:rPr>
          <w:rFonts w:ascii="Times New Roman" w:hAnsi="Times New Roman" w:cs="Times New Roman"/>
          <w:sz w:val="24"/>
          <w:szCs w:val="24"/>
        </w:rPr>
        <w:t>Cafritz</w:t>
      </w:r>
      <w:proofErr w:type="spellEnd"/>
      <w:r w:rsidR="00116EB4" w:rsidRPr="002D34B0">
        <w:rPr>
          <w:rFonts w:ascii="Times New Roman" w:hAnsi="Times New Roman" w:cs="Times New Roman"/>
          <w:sz w:val="24"/>
          <w:szCs w:val="24"/>
        </w:rPr>
        <w:t xml:space="preserve"> </w:t>
      </w:r>
      <w:proofErr w:type="gramStart"/>
      <w:r w:rsidR="00D65AFC" w:rsidRPr="002D34B0">
        <w:rPr>
          <w:rFonts w:ascii="Times New Roman" w:hAnsi="Times New Roman" w:cs="Times New Roman"/>
          <w:sz w:val="24"/>
          <w:szCs w:val="24"/>
        </w:rPr>
        <w:t>Carr</w:t>
      </w:r>
      <w:r w:rsidR="00116EB4" w:rsidRPr="002D34B0">
        <w:rPr>
          <w:rFonts w:ascii="Times New Roman" w:hAnsi="Times New Roman" w:cs="Times New Roman"/>
          <w:sz w:val="24"/>
          <w:szCs w:val="24"/>
        </w:rPr>
        <w:t xml:space="preserve">, </w:t>
      </w:r>
      <w:r w:rsidR="00D65AFC" w:rsidRPr="002D34B0">
        <w:rPr>
          <w:rFonts w:ascii="Times New Roman" w:hAnsi="Times New Roman" w:cs="Times New Roman"/>
          <w:sz w:val="24"/>
          <w:szCs w:val="24"/>
        </w:rPr>
        <w:t xml:space="preserve"> </w:t>
      </w:r>
      <w:proofErr w:type="spellStart"/>
      <w:r w:rsidR="00D65AFC" w:rsidRPr="00667857">
        <w:rPr>
          <w:rFonts w:ascii="Times New Roman" w:hAnsi="Times New Roman" w:cs="Times New Roman"/>
          <w:i/>
          <w:iCs/>
          <w:sz w:val="24"/>
          <w:szCs w:val="24"/>
        </w:rPr>
        <w:t>Kalbaugh</w:t>
      </w:r>
      <w:proofErr w:type="spellEnd"/>
      <w:proofErr w:type="gramEnd"/>
      <w:r w:rsidR="00D65AFC" w:rsidRPr="00667857">
        <w:rPr>
          <w:rFonts w:ascii="Times New Roman" w:hAnsi="Times New Roman" w:cs="Times New Roman"/>
          <w:i/>
          <w:iCs/>
          <w:sz w:val="24"/>
          <w:szCs w:val="24"/>
        </w:rPr>
        <w:t xml:space="preserve">, </w:t>
      </w:r>
      <w:proofErr w:type="spellStart"/>
      <w:r w:rsidR="00D65AFC" w:rsidRPr="00667857">
        <w:rPr>
          <w:rFonts w:ascii="Times New Roman" w:hAnsi="Times New Roman" w:cs="Times New Roman"/>
          <w:i/>
          <w:iCs/>
          <w:sz w:val="24"/>
          <w:szCs w:val="24"/>
        </w:rPr>
        <w:t>Pfund</w:t>
      </w:r>
      <w:proofErr w:type="spellEnd"/>
      <w:r w:rsidR="00D65AFC" w:rsidRPr="00667857">
        <w:rPr>
          <w:rFonts w:ascii="Times New Roman" w:hAnsi="Times New Roman" w:cs="Times New Roman"/>
          <w:i/>
          <w:iCs/>
          <w:sz w:val="24"/>
          <w:szCs w:val="24"/>
        </w:rPr>
        <w:t xml:space="preserve"> &amp; Messersmith</w:t>
      </w:r>
      <w:r w:rsidR="00842C02">
        <w:rPr>
          <w:rFonts w:ascii="Times New Roman" w:hAnsi="Times New Roman" w:cs="Times New Roman"/>
          <w:sz w:val="24"/>
          <w:szCs w:val="24"/>
        </w:rPr>
        <w:br/>
        <w:t>W</w:t>
      </w:r>
      <w:r w:rsidR="00D65AFC" w:rsidRPr="002D34B0">
        <w:rPr>
          <w:rFonts w:ascii="Times New Roman" w:hAnsi="Times New Roman" w:cs="Times New Roman"/>
          <w:sz w:val="24"/>
          <w:szCs w:val="24"/>
        </w:rPr>
        <w:t>illiam T. Grant, MD</w:t>
      </w:r>
      <w:r w:rsidR="00D902B5">
        <w:rPr>
          <w:rFonts w:ascii="Times New Roman" w:hAnsi="Times New Roman" w:cs="Times New Roman"/>
          <w:sz w:val="24"/>
          <w:szCs w:val="24"/>
        </w:rPr>
        <w:t xml:space="preserve">, </w:t>
      </w:r>
      <w:r w:rsidR="00D65AFC" w:rsidRPr="00667857">
        <w:rPr>
          <w:rFonts w:ascii="Times New Roman" w:hAnsi="Times New Roman" w:cs="Times New Roman"/>
          <w:i/>
          <w:iCs/>
          <w:sz w:val="24"/>
          <w:szCs w:val="24"/>
        </w:rPr>
        <w:t xml:space="preserve">Albemarle </w:t>
      </w:r>
      <w:proofErr w:type="spellStart"/>
      <w:r w:rsidR="00D65AFC" w:rsidRPr="00667857">
        <w:rPr>
          <w:rFonts w:ascii="Times New Roman" w:hAnsi="Times New Roman" w:cs="Times New Roman"/>
          <w:i/>
          <w:iCs/>
          <w:sz w:val="24"/>
          <w:szCs w:val="24"/>
        </w:rPr>
        <w:t>Orthopaedic</w:t>
      </w:r>
      <w:r w:rsidR="00AC35C8">
        <w:rPr>
          <w:rFonts w:ascii="Times New Roman" w:hAnsi="Times New Roman" w:cs="Times New Roman"/>
          <w:i/>
          <w:iCs/>
          <w:sz w:val="24"/>
          <w:szCs w:val="24"/>
        </w:rPr>
        <w:t>s</w:t>
      </w:r>
      <w:proofErr w:type="spellEnd"/>
    </w:p>
    <w:p w14:paraId="1FD16610" w14:textId="77777777" w:rsidR="00C70872" w:rsidRDefault="00C70872" w:rsidP="00A544C8">
      <w:pPr>
        <w:ind w:left="1620"/>
        <w:rPr>
          <w:rFonts w:ascii="Times New Roman" w:hAnsi="Times New Roman" w:cs="Times New Roman"/>
          <w:b/>
          <w:bCs/>
          <w:sz w:val="28"/>
          <w:szCs w:val="28"/>
        </w:rPr>
      </w:pPr>
    </w:p>
    <w:p w14:paraId="5A38AE8E" w14:textId="77777777" w:rsidR="00262890" w:rsidRDefault="00262890" w:rsidP="00A544C8">
      <w:pPr>
        <w:ind w:left="1620"/>
        <w:rPr>
          <w:rFonts w:ascii="Times New Roman" w:hAnsi="Times New Roman" w:cs="Times New Roman"/>
          <w:b/>
          <w:bCs/>
          <w:sz w:val="28"/>
          <w:szCs w:val="28"/>
        </w:rPr>
      </w:pPr>
    </w:p>
    <w:p w14:paraId="0A2E8D74" w14:textId="77777777" w:rsidR="00262890" w:rsidRDefault="00262890" w:rsidP="00A544C8">
      <w:pPr>
        <w:ind w:left="1620"/>
        <w:rPr>
          <w:rFonts w:ascii="Times New Roman" w:hAnsi="Times New Roman" w:cs="Times New Roman"/>
          <w:b/>
          <w:bCs/>
          <w:sz w:val="28"/>
          <w:szCs w:val="28"/>
        </w:rPr>
      </w:pPr>
    </w:p>
    <w:p w14:paraId="7BE2D40C" w14:textId="4B8D637D" w:rsidR="00F93634" w:rsidRDefault="00F93634" w:rsidP="00A544C8">
      <w:pPr>
        <w:ind w:left="1620"/>
        <w:rPr>
          <w:rFonts w:ascii="Times New Roman" w:hAnsi="Times New Roman" w:cs="Times New Roman"/>
          <w:sz w:val="24"/>
          <w:szCs w:val="24"/>
        </w:rPr>
      </w:pPr>
      <w:r w:rsidRPr="00CA7311">
        <w:rPr>
          <w:rFonts w:ascii="Times New Roman" w:hAnsi="Times New Roman" w:cs="Times New Roman"/>
          <w:b/>
          <w:bCs/>
          <w:sz w:val="28"/>
          <w:szCs w:val="28"/>
        </w:rPr>
        <w:t xml:space="preserve">“I’m Not </w:t>
      </w:r>
      <w:proofErr w:type="gramStart"/>
      <w:r w:rsidRPr="00CA7311">
        <w:rPr>
          <w:rFonts w:ascii="Times New Roman" w:hAnsi="Times New Roman" w:cs="Times New Roman"/>
          <w:b/>
          <w:bCs/>
          <w:sz w:val="28"/>
          <w:szCs w:val="28"/>
        </w:rPr>
        <w:t>A</w:t>
      </w:r>
      <w:proofErr w:type="gramEnd"/>
      <w:r w:rsidRPr="00CA7311">
        <w:rPr>
          <w:rFonts w:ascii="Times New Roman" w:hAnsi="Times New Roman" w:cs="Times New Roman"/>
          <w:b/>
          <w:bCs/>
          <w:sz w:val="28"/>
          <w:szCs w:val="28"/>
        </w:rPr>
        <w:t xml:space="preserve"> Cat” - The Perils and Possibilities of Virtual Hearings and Mediations</w:t>
      </w:r>
      <w:r w:rsidR="003F790B" w:rsidRPr="00CA7311">
        <w:rPr>
          <w:rFonts w:ascii="Times New Roman" w:hAnsi="Times New Roman" w:cs="Times New Roman"/>
          <w:b/>
          <w:bCs/>
          <w:sz w:val="28"/>
          <w:szCs w:val="28"/>
        </w:rPr>
        <w:t>, 1.0 HR</w:t>
      </w:r>
      <w:r w:rsidR="00AC35C8">
        <w:rPr>
          <w:rFonts w:ascii="Times New Roman" w:hAnsi="Times New Roman" w:cs="Times New Roman"/>
          <w:b/>
          <w:bCs/>
          <w:sz w:val="24"/>
          <w:szCs w:val="24"/>
        </w:rPr>
        <w:br/>
      </w:r>
      <w:r w:rsidRPr="002D34B0">
        <w:rPr>
          <w:rFonts w:ascii="Times New Roman" w:hAnsi="Times New Roman" w:cs="Times New Roman"/>
          <w:sz w:val="24"/>
          <w:szCs w:val="24"/>
        </w:rPr>
        <w:t>Deputy Commissioner Bill Culbreth will address the challenges and requirements of remote hearings and mediations including evidentiary issues and the use of interpreters. Deputy Commissioner Culbreth will also discuss the growth of the use of ADR at the Commission and how to prepare for the unique challenges of remote mediations.</w:t>
      </w:r>
    </w:p>
    <w:p w14:paraId="529C5563" w14:textId="2E4C539D" w:rsidR="00053751" w:rsidRPr="00053751" w:rsidRDefault="00D81DB2" w:rsidP="00A544C8">
      <w:pPr>
        <w:ind w:left="1620"/>
        <w:rPr>
          <w:rFonts w:ascii="Times New Roman" w:hAnsi="Times New Roman" w:cs="Times New Roman"/>
          <w:i/>
          <w:iCs/>
          <w:sz w:val="24"/>
          <w:szCs w:val="24"/>
        </w:rPr>
      </w:pPr>
      <w:r>
        <w:rPr>
          <w:rFonts w:ascii="Times New Roman" w:hAnsi="Times New Roman" w:cs="Times New Roman"/>
          <w:sz w:val="24"/>
          <w:szCs w:val="24"/>
        </w:rPr>
        <w:t xml:space="preserve">Hon. </w:t>
      </w:r>
      <w:r w:rsidR="00053751" w:rsidRPr="002D34B0">
        <w:rPr>
          <w:rFonts w:ascii="Times New Roman" w:hAnsi="Times New Roman" w:cs="Times New Roman"/>
          <w:sz w:val="24"/>
          <w:szCs w:val="24"/>
        </w:rPr>
        <w:t>William Culbreth</w:t>
      </w:r>
      <w:r w:rsidR="00053751">
        <w:rPr>
          <w:rFonts w:ascii="Times New Roman" w:hAnsi="Times New Roman" w:cs="Times New Roman"/>
          <w:sz w:val="24"/>
          <w:szCs w:val="24"/>
        </w:rPr>
        <w:t xml:space="preserve">, </w:t>
      </w:r>
      <w:r w:rsidR="00053751">
        <w:rPr>
          <w:rFonts w:ascii="Times New Roman" w:hAnsi="Times New Roman" w:cs="Times New Roman"/>
          <w:i/>
          <w:iCs/>
          <w:sz w:val="24"/>
          <w:szCs w:val="24"/>
        </w:rPr>
        <w:t>Vi</w:t>
      </w:r>
      <w:r w:rsidR="00053751" w:rsidRPr="00053751">
        <w:rPr>
          <w:rFonts w:ascii="Times New Roman" w:hAnsi="Times New Roman" w:cs="Times New Roman"/>
          <w:i/>
          <w:iCs/>
          <w:sz w:val="24"/>
          <w:szCs w:val="24"/>
        </w:rPr>
        <w:t>rginia Workers’ Compensation Commission</w:t>
      </w:r>
    </w:p>
    <w:p w14:paraId="278972C1" w14:textId="46283C48" w:rsidR="00F93634" w:rsidRDefault="00F93634" w:rsidP="00A544C8">
      <w:pPr>
        <w:ind w:left="1620"/>
        <w:rPr>
          <w:rFonts w:ascii="Times New Roman" w:hAnsi="Times New Roman" w:cs="Times New Roman"/>
          <w:sz w:val="24"/>
          <w:szCs w:val="24"/>
        </w:rPr>
      </w:pPr>
      <w:r w:rsidRPr="007264AE">
        <w:rPr>
          <w:rFonts w:ascii="Times New Roman" w:hAnsi="Times New Roman" w:cs="Times New Roman"/>
          <w:b/>
          <w:bCs/>
          <w:sz w:val="28"/>
          <w:szCs w:val="28"/>
        </w:rPr>
        <w:t>The Ombudsman - Where is She Now</w:t>
      </w:r>
      <w:r w:rsidR="008F1D75" w:rsidRPr="007264AE">
        <w:rPr>
          <w:rFonts w:ascii="Times New Roman" w:hAnsi="Times New Roman" w:cs="Times New Roman"/>
          <w:b/>
          <w:bCs/>
          <w:sz w:val="28"/>
          <w:szCs w:val="28"/>
        </w:rPr>
        <w:t>?</w:t>
      </w:r>
      <w:r w:rsidR="006D10FA" w:rsidRPr="007264AE">
        <w:rPr>
          <w:rFonts w:ascii="Times New Roman" w:hAnsi="Times New Roman" w:cs="Times New Roman"/>
          <w:b/>
          <w:bCs/>
          <w:sz w:val="28"/>
          <w:szCs w:val="28"/>
        </w:rPr>
        <w:t xml:space="preserve"> 1.0 HR</w:t>
      </w:r>
      <w:r w:rsidR="008F1D75" w:rsidRPr="007264AE">
        <w:rPr>
          <w:rFonts w:ascii="Times New Roman" w:hAnsi="Times New Roman" w:cs="Times New Roman"/>
          <w:b/>
          <w:bCs/>
          <w:sz w:val="28"/>
          <w:szCs w:val="28"/>
        </w:rPr>
        <w:br/>
      </w:r>
      <w:r w:rsidRPr="002D34B0">
        <w:rPr>
          <w:rFonts w:ascii="Times New Roman" w:hAnsi="Times New Roman" w:cs="Times New Roman"/>
          <w:sz w:val="24"/>
          <w:szCs w:val="24"/>
        </w:rPr>
        <w:t>Now that the Ombud’s Department with the Virginia Workers’ Compensation Commission has been open for almost a year, Lori D’Angelo, Ombudsman, will discuss what has happened during that time, who they have spoken to, what they have talked about, and what exactly those exceptions to Ombudsman confidentiality really mean.</w:t>
      </w:r>
    </w:p>
    <w:p w14:paraId="74C8E072" w14:textId="2AA61265" w:rsidR="004F3A02" w:rsidRPr="000D347F" w:rsidRDefault="00D81DB2" w:rsidP="00A544C8">
      <w:pPr>
        <w:ind w:left="1620"/>
        <w:rPr>
          <w:rFonts w:ascii="Times New Roman" w:hAnsi="Times New Roman" w:cs="Times New Roman"/>
          <w:sz w:val="28"/>
          <w:szCs w:val="28"/>
        </w:rPr>
      </w:pPr>
      <w:r w:rsidRPr="002D34B0">
        <w:rPr>
          <w:rFonts w:ascii="Times New Roman" w:hAnsi="Times New Roman" w:cs="Times New Roman"/>
          <w:sz w:val="24"/>
          <w:szCs w:val="24"/>
        </w:rPr>
        <w:t>Lorraine B. D’Angelo</w:t>
      </w:r>
      <w:r w:rsidR="008F1D75">
        <w:rPr>
          <w:rFonts w:ascii="Times New Roman" w:hAnsi="Times New Roman" w:cs="Times New Roman"/>
          <w:sz w:val="24"/>
          <w:szCs w:val="24"/>
        </w:rPr>
        <w:t xml:space="preserve">, </w:t>
      </w:r>
      <w:r w:rsidRPr="008F1D75">
        <w:rPr>
          <w:rFonts w:ascii="Times New Roman" w:hAnsi="Times New Roman" w:cs="Times New Roman"/>
          <w:i/>
          <w:iCs/>
          <w:sz w:val="24"/>
          <w:szCs w:val="24"/>
        </w:rPr>
        <w:t>Virginia Workers’ Compensation Commission</w:t>
      </w:r>
    </w:p>
    <w:p w14:paraId="64A4821D" w14:textId="77777777" w:rsidR="007A2099" w:rsidRPr="007D7E76" w:rsidRDefault="007A2099" w:rsidP="00881C79">
      <w:pPr>
        <w:spacing w:line="240" w:lineRule="auto"/>
        <w:ind w:right="10"/>
        <w:rPr>
          <w:rFonts w:ascii="Times New Roman" w:hAnsi="Times New Roman" w:cs="Times New Roman"/>
          <w:sz w:val="28"/>
          <w:szCs w:val="28"/>
        </w:rPr>
      </w:pPr>
      <w:r w:rsidRPr="007D7E76">
        <w:rPr>
          <w:rFonts w:ascii="Times New Roman" w:hAnsi="Times New Roman" w:cs="Times New Roman"/>
          <w:sz w:val="28"/>
          <w:szCs w:val="28"/>
        </w:rPr>
        <w:t>12:00</w:t>
      </w:r>
      <w:r w:rsidRPr="007D7E76">
        <w:rPr>
          <w:rFonts w:ascii="Times New Roman" w:hAnsi="Times New Roman" w:cs="Times New Roman"/>
          <w:sz w:val="28"/>
          <w:szCs w:val="28"/>
        </w:rPr>
        <w:tab/>
      </w:r>
      <w:r w:rsidRPr="007D7E76">
        <w:rPr>
          <w:rFonts w:ascii="Times New Roman" w:hAnsi="Times New Roman" w:cs="Times New Roman"/>
          <w:sz w:val="28"/>
          <w:szCs w:val="28"/>
        </w:rPr>
        <w:tab/>
      </w:r>
      <w:r w:rsidR="00883AA5" w:rsidRPr="007264AE">
        <w:rPr>
          <w:rFonts w:ascii="Times New Roman" w:hAnsi="Times New Roman" w:cs="Times New Roman"/>
          <w:b/>
          <w:bCs/>
          <w:sz w:val="28"/>
          <w:szCs w:val="28"/>
        </w:rPr>
        <w:t>“</w:t>
      </w:r>
      <w:r w:rsidRPr="007264AE">
        <w:rPr>
          <w:rFonts w:ascii="Times New Roman" w:hAnsi="Times New Roman" w:cs="Times New Roman"/>
          <w:b/>
          <w:bCs/>
          <w:spacing w:val="-3"/>
          <w:sz w:val="28"/>
          <w:szCs w:val="28"/>
        </w:rPr>
        <w:t>Grab &amp; Go” or “Sit &amp; Chat” Lunches</w:t>
      </w:r>
      <w:r w:rsidRPr="007D7E76">
        <w:rPr>
          <w:rFonts w:ascii="Times New Roman" w:hAnsi="Times New Roman" w:cs="Times New Roman"/>
          <w:sz w:val="28"/>
          <w:szCs w:val="28"/>
        </w:rPr>
        <w:t xml:space="preserve"> </w:t>
      </w:r>
    </w:p>
    <w:sectPr w:rsidR="007A2099" w:rsidRPr="007D7E76" w:rsidSect="000B6516">
      <w:footerReference w:type="default" r:id="rId8"/>
      <w:pgSz w:w="12240" w:h="15840"/>
      <w:pgMar w:top="2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C330" w14:textId="77777777" w:rsidR="005612A8" w:rsidRDefault="005612A8" w:rsidP="00DE7FEE">
      <w:pPr>
        <w:spacing w:after="0" w:line="240" w:lineRule="auto"/>
      </w:pPr>
      <w:r>
        <w:separator/>
      </w:r>
    </w:p>
  </w:endnote>
  <w:endnote w:type="continuationSeparator" w:id="0">
    <w:p w14:paraId="49F5DF21" w14:textId="77777777" w:rsidR="005612A8" w:rsidRDefault="005612A8" w:rsidP="00DE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434750"/>
      <w:docPartObj>
        <w:docPartGallery w:val="Page Numbers (Bottom of Page)"/>
        <w:docPartUnique/>
      </w:docPartObj>
    </w:sdtPr>
    <w:sdtEndPr>
      <w:rPr>
        <w:noProof/>
      </w:rPr>
    </w:sdtEndPr>
    <w:sdtContent>
      <w:p w14:paraId="0AD0742C" w14:textId="40EA6D00" w:rsidR="00DE7FEE" w:rsidRDefault="00DE7F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6F2C4" w14:textId="77777777" w:rsidR="00DE7FEE" w:rsidRDefault="00DE7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8E14" w14:textId="77777777" w:rsidR="005612A8" w:rsidRDefault="005612A8" w:rsidP="00DE7FEE">
      <w:pPr>
        <w:spacing w:after="0" w:line="240" w:lineRule="auto"/>
      </w:pPr>
      <w:r>
        <w:separator/>
      </w:r>
    </w:p>
  </w:footnote>
  <w:footnote w:type="continuationSeparator" w:id="0">
    <w:p w14:paraId="5FF0ADE4" w14:textId="77777777" w:rsidR="005612A8" w:rsidRDefault="005612A8" w:rsidP="00DE7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0DC8"/>
    <w:multiLevelType w:val="hybridMultilevel"/>
    <w:tmpl w:val="01880B8A"/>
    <w:lvl w:ilvl="0" w:tplc="E0D86D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146C55"/>
    <w:multiLevelType w:val="hybridMultilevel"/>
    <w:tmpl w:val="9FE0C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95C163B"/>
    <w:multiLevelType w:val="hybridMultilevel"/>
    <w:tmpl w:val="31DE7994"/>
    <w:lvl w:ilvl="0" w:tplc="01C438E6">
      <w:start w:val="8"/>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55C06CA6"/>
    <w:multiLevelType w:val="hybridMultilevel"/>
    <w:tmpl w:val="FF3641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2D52C2"/>
    <w:multiLevelType w:val="hybridMultilevel"/>
    <w:tmpl w:val="F2B6C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877DAA"/>
    <w:multiLevelType w:val="hybridMultilevel"/>
    <w:tmpl w:val="D0587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8713B0"/>
    <w:multiLevelType w:val="hybridMultilevel"/>
    <w:tmpl w:val="1BD2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9861038">
    <w:abstractNumId w:val="1"/>
  </w:num>
  <w:num w:numId="2" w16cid:durableId="28341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0481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6518165">
    <w:abstractNumId w:val="6"/>
  </w:num>
  <w:num w:numId="5" w16cid:durableId="324166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2164721">
    <w:abstractNumId w:val="2"/>
  </w:num>
  <w:num w:numId="7" w16cid:durableId="1576164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99"/>
    <w:rsid w:val="00002A5A"/>
    <w:rsid w:val="00011F11"/>
    <w:rsid w:val="00012D28"/>
    <w:rsid w:val="00012D96"/>
    <w:rsid w:val="00017E3A"/>
    <w:rsid w:val="00017EE0"/>
    <w:rsid w:val="00023D8A"/>
    <w:rsid w:val="00041FB3"/>
    <w:rsid w:val="00042825"/>
    <w:rsid w:val="00042C3F"/>
    <w:rsid w:val="00053751"/>
    <w:rsid w:val="00053AC5"/>
    <w:rsid w:val="00061DA9"/>
    <w:rsid w:val="0006438A"/>
    <w:rsid w:val="00066C1E"/>
    <w:rsid w:val="00070427"/>
    <w:rsid w:val="00077701"/>
    <w:rsid w:val="00081549"/>
    <w:rsid w:val="00081B16"/>
    <w:rsid w:val="00094765"/>
    <w:rsid w:val="00094C17"/>
    <w:rsid w:val="00095051"/>
    <w:rsid w:val="00095B6A"/>
    <w:rsid w:val="000A2965"/>
    <w:rsid w:val="000A7DC9"/>
    <w:rsid w:val="000B6516"/>
    <w:rsid w:val="000C2772"/>
    <w:rsid w:val="000C47BA"/>
    <w:rsid w:val="000C7A3F"/>
    <w:rsid w:val="000D347F"/>
    <w:rsid w:val="000D3646"/>
    <w:rsid w:val="000D5123"/>
    <w:rsid w:val="000F370F"/>
    <w:rsid w:val="000F3A3F"/>
    <w:rsid w:val="00107B81"/>
    <w:rsid w:val="00110CE2"/>
    <w:rsid w:val="00112E8E"/>
    <w:rsid w:val="0011335C"/>
    <w:rsid w:val="00116DC5"/>
    <w:rsid w:val="00116EB4"/>
    <w:rsid w:val="0013491E"/>
    <w:rsid w:val="00135900"/>
    <w:rsid w:val="00136C1F"/>
    <w:rsid w:val="00141382"/>
    <w:rsid w:val="00146266"/>
    <w:rsid w:val="00147F2F"/>
    <w:rsid w:val="00154251"/>
    <w:rsid w:val="00155662"/>
    <w:rsid w:val="00156E5B"/>
    <w:rsid w:val="001664A6"/>
    <w:rsid w:val="001676AA"/>
    <w:rsid w:val="001741A1"/>
    <w:rsid w:val="001843DC"/>
    <w:rsid w:val="00187F9C"/>
    <w:rsid w:val="00193B01"/>
    <w:rsid w:val="001A2500"/>
    <w:rsid w:val="001A2C01"/>
    <w:rsid w:val="001B1D59"/>
    <w:rsid w:val="001B254E"/>
    <w:rsid w:val="001B2F65"/>
    <w:rsid w:val="001C3700"/>
    <w:rsid w:val="001C4F0C"/>
    <w:rsid w:val="001C509B"/>
    <w:rsid w:val="001D02F9"/>
    <w:rsid w:val="001D4A9B"/>
    <w:rsid w:val="001D7C44"/>
    <w:rsid w:val="001D7DE6"/>
    <w:rsid w:val="001E2AA6"/>
    <w:rsid w:val="001E442A"/>
    <w:rsid w:val="001F2E60"/>
    <w:rsid w:val="001F3FC8"/>
    <w:rsid w:val="001F5C92"/>
    <w:rsid w:val="001F7C31"/>
    <w:rsid w:val="0020315B"/>
    <w:rsid w:val="00211A61"/>
    <w:rsid w:val="002138A3"/>
    <w:rsid w:val="00213FF4"/>
    <w:rsid w:val="00222B56"/>
    <w:rsid w:val="0022438B"/>
    <w:rsid w:val="00230AE7"/>
    <w:rsid w:val="00231F3C"/>
    <w:rsid w:val="00240A10"/>
    <w:rsid w:val="00250558"/>
    <w:rsid w:val="00262890"/>
    <w:rsid w:val="002807B3"/>
    <w:rsid w:val="00280E0F"/>
    <w:rsid w:val="00281026"/>
    <w:rsid w:val="00281CBF"/>
    <w:rsid w:val="0028683D"/>
    <w:rsid w:val="00294E7F"/>
    <w:rsid w:val="00297945"/>
    <w:rsid w:val="002A03D7"/>
    <w:rsid w:val="002A3E81"/>
    <w:rsid w:val="002A4970"/>
    <w:rsid w:val="002A6128"/>
    <w:rsid w:val="002A68B2"/>
    <w:rsid w:val="002A6989"/>
    <w:rsid w:val="002A76B3"/>
    <w:rsid w:val="002B45D0"/>
    <w:rsid w:val="002B513A"/>
    <w:rsid w:val="002B6CA1"/>
    <w:rsid w:val="002C5300"/>
    <w:rsid w:val="002C74C6"/>
    <w:rsid w:val="002D2846"/>
    <w:rsid w:val="002D330F"/>
    <w:rsid w:val="002D34B0"/>
    <w:rsid w:val="002D5949"/>
    <w:rsid w:val="002E3560"/>
    <w:rsid w:val="002E426B"/>
    <w:rsid w:val="002E554E"/>
    <w:rsid w:val="002F2026"/>
    <w:rsid w:val="002F6E0F"/>
    <w:rsid w:val="00303050"/>
    <w:rsid w:val="00304089"/>
    <w:rsid w:val="0030452B"/>
    <w:rsid w:val="00307564"/>
    <w:rsid w:val="0031345E"/>
    <w:rsid w:val="00315C6A"/>
    <w:rsid w:val="00316197"/>
    <w:rsid w:val="00316491"/>
    <w:rsid w:val="00316BAF"/>
    <w:rsid w:val="00321287"/>
    <w:rsid w:val="003213A8"/>
    <w:rsid w:val="00322987"/>
    <w:rsid w:val="00323398"/>
    <w:rsid w:val="003247F8"/>
    <w:rsid w:val="00332CA0"/>
    <w:rsid w:val="00337237"/>
    <w:rsid w:val="003402BC"/>
    <w:rsid w:val="00340F54"/>
    <w:rsid w:val="003412FC"/>
    <w:rsid w:val="00344538"/>
    <w:rsid w:val="00346192"/>
    <w:rsid w:val="00352C6D"/>
    <w:rsid w:val="00352D52"/>
    <w:rsid w:val="003563BE"/>
    <w:rsid w:val="00356E6B"/>
    <w:rsid w:val="003573B6"/>
    <w:rsid w:val="00362DE7"/>
    <w:rsid w:val="00370668"/>
    <w:rsid w:val="00381300"/>
    <w:rsid w:val="003827B3"/>
    <w:rsid w:val="00390D98"/>
    <w:rsid w:val="00395705"/>
    <w:rsid w:val="00396B22"/>
    <w:rsid w:val="00396CAF"/>
    <w:rsid w:val="00397860"/>
    <w:rsid w:val="003A3FF8"/>
    <w:rsid w:val="003B390A"/>
    <w:rsid w:val="003C5DFC"/>
    <w:rsid w:val="003D0A95"/>
    <w:rsid w:val="003D4AEC"/>
    <w:rsid w:val="003D5369"/>
    <w:rsid w:val="003D68CF"/>
    <w:rsid w:val="003E1F4C"/>
    <w:rsid w:val="003E36FD"/>
    <w:rsid w:val="003F790B"/>
    <w:rsid w:val="00407CA9"/>
    <w:rsid w:val="00416FB2"/>
    <w:rsid w:val="004343C5"/>
    <w:rsid w:val="004355F8"/>
    <w:rsid w:val="00445668"/>
    <w:rsid w:val="004468BB"/>
    <w:rsid w:val="0045257A"/>
    <w:rsid w:val="00460FE2"/>
    <w:rsid w:val="00461595"/>
    <w:rsid w:val="00466BEA"/>
    <w:rsid w:val="00485A77"/>
    <w:rsid w:val="00486936"/>
    <w:rsid w:val="004965BC"/>
    <w:rsid w:val="004A3149"/>
    <w:rsid w:val="004A5E91"/>
    <w:rsid w:val="004C3225"/>
    <w:rsid w:val="004C36B4"/>
    <w:rsid w:val="004C3851"/>
    <w:rsid w:val="004C4C61"/>
    <w:rsid w:val="004C770F"/>
    <w:rsid w:val="004D2BDE"/>
    <w:rsid w:val="004D404A"/>
    <w:rsid w:val="004D68D8"/>
    <w:rsid w:val="004E05FB"/>
    <w:rsid w:val="004F298C"/>
    <w:rsid w:val="004F3847"/>
    <w:rsid w:val="004F3A02"/>
    <w:rsid w:val="004F78B9"/>
    <w:rsid w:val="00505AD2"/>
    <w:rsid w:val="005243F6"/>
    <w:rsid w:val="0052574F"/>
    <w:rsid w:val="00530C11"/>
    <w:rsid w:val="00542D46"/>
    <w:rsid w:val="0054609B"/>
    <w:rsid w:val="00546FED"/>
    <w:rsid w:val="00551085"/>
    <w:rsid w:val="00552407"/>
    <w:rsid w:val="005543AA"/>
    <w:rsid w:val="005553FC"/>
    <w:rsid w:val="00556266"/>
    <w:rsid w:val="005612A8"/>
    <w:rsid w:val="005617ED"/>
    <w:rsid w:val="0056236B"/>
    <w:rsid w:val="005673C8"/>
    <w:rsid w:val="0057679B"/>
    <w:rsid w:val="005767E3"/>
    <w:rsid w:val="00581361"/>
    <w:rsid w:val="0059103B"/>
    <w:rsid w:val="00594BE8"/>
    <w:rsid w:val="005973FD"/>
    <w:rsid w:val="005A02C3"/>
    <w:rsid w:val="005A4ECB"/>
    <w:rsid w:val="005A705D"/>
    <w:rsid w:val="005A7847"/>
    <w:rsid w:val="005B0A17"/>
    <w:rsid w:val="005B3DE3"/>
    <w:rsid w:val="005B5DCB"/>
    <w:rsid w:val="005C09B7"/>
    <w:rsid w:val="005C1F92"/>
    <w:rsid w:val="005C6A8E"/>
    <w:rsid w:val="005D0F72"/>
    <w:rsid w:val="005D2115"/>
    <w:rsid w:val="005D3DD9"/>
    <w:rsid w:val="005D6D78"/>
    <w:rsid w:val="005E370F"/>
    <w:rsid w:val="005E3DDA"/>
    <w:rsid w:val="005E4031"/>
    <w:rsid w:val="005E44E4"/>
    <w:rsid w:val="005E6EE1"/>
    <w:rsid w:val="005F14E5"/>
    <w:rsid w:val="005F1800"/>
    <w:rsid w:val="005F2162"/>
    <w:rsid w:val="00601488"/>
    <w:rsid w:val="006053BE"/>
    <w:rsid w:val="00611728"/>
    <w:rsid w:val="00615CDB"/>
    <w:rsid w:val="00616027"/>
    <w:rsid w:val="00617E30"/>
    <w:rsid w:val="006245E5"/>
    <w:rsid w:val="006275B3"/>
    <w:rsid w:val="0063497A"/>
    <w:rsid w:val="00635234"/>
    <w:rsid w:val="006356F5"/>
    <w:rsid w:val="00646D86"/>
    <w:rsid w:val="0065022F"/>
    <w:rsid w:val="00655D0A"/>
    <w:rsid w:val="00663697"/>
    <w:rsid w:val="00667857"/>
    <w:rsid w:val="00670C67"/>
    <w:rsid w:val="00675FFE"/>
    <w:rsid w:val="006775E3"/>
    <w:rsid w:val="0068237D"/>
    <w:rsid w:val="0068371E"/>
    <w:rsid w:val="00685F04"/>
    <w:rsid w:val="00686EE9"/>
    <w:rsid w:val="0068737B"/>
    <w:rsid w:val="006926ED"/>
    <w:rsid w:val="00696D7D"/>
    <w:rsid w:val="006A1BA3"/>
    <w:rsid w:val="006A5549"/>
    <w:rsid w:val="006B0092"/>
    <w:rsid w:val="006B0471"/>
    <w:rsid w:val="006B1C54"/>
    <w:rsid w:val="006B28DF"/>
    <w:rsid w:val="006B3AF5"/>
    <w:rsid w:val="006C2BDB"/>
    <w:rsid w:val="006C2F90"/>
    <w:rsid w:val="006C3914"/>
    <w:rsid w:val="006C6625"/>
    <w:rsid w:val="006D10FA"/>
    <w:rsid w:val="006D6433"/>
    <w:rsid w:val="006E03DC"/>
    <w:rsid w:val="006E5676"/>
    <w:rsid w:val="006E5A11"/>
    <w:rsid w:val="007016A0"/>
    <w:rsid w:val="00704E43"/>
    <w:rsid w:val="00716769"/>
    <w:rsid w:val="00722234"/>
    <w:rsid w:val="007244EC"/>
    <w:rsid w:val="007264AE"/>
    <w:rsid w:val="00732CE1"/>
    <w:rsid w:val="00740FF5"/>
    <w:rsid w:val="00743136"/>
    <w:rsid w:val="0075467D"/>
    <w:rsid w:val="00761DA4"/>
    <w:rsid w:val="00765A95"/>
    <w:rsid w:val="00774880"/>
    <w:rsid w:val="00775785"/>
    <w:rsid w:val="00775BF4"/>
    <w:rsid w:val="00783B2B"/>
    <w:rsid w:val="00785BE5"/>
    <w:rsid w:val="0078722F"/>
    <w:rsid w:val="007A2099"/>
    <w:rsid w:val="007B2485"/>
    <w:rsid w:val="007B4B1F"/>
    <w:rsid w:val="007B5607"/>
    <w:rsid w:val="007C4078"/>
    <w:rsid w:val="007D72A0"/>
    <w:rsid w:val="007D7E76"/>
    <w:rsid w:val="007E37CF"/>
    <w:rsid w:val="007E3B7E"/>
    <w:rsid w:val="007E73F6"/>
    <w:rsid w:val="007F40E1"/>
    <w:rsid w:val="007F764F"/>
    <w:rsid w:val="00800245"/>
    <w:rsid w:val="00803437"/>
    <w:rsid w:val="008058A6"/>
    <w:rsid w:val="008064FC"/>
    <w:rsid w:val="00810E9D"/>
    <w:rsid w:val="00811152"/>
    <w:rsid w:val="00817ACF"/>
    <w:rsid w:val="00822FED"/>
    <w:rsid w:val="00823F06"/>
    <w:rsid w:val="00831C59"/>
    <w:rsid w:val="00840050"/>
    <w:rsid w:val="00842C02"/>
    <w:rsid w:val="00844E70"/>
    <w:rsid w:val="00850AC7"/>
    <w:rsid w:val="00856ED6"/>
    <w:rsid w:val="0086223C"/>
    <w:rsid w:val="00865ABE"/>
    <w:rsid w:val="008666D8"/>
    <w:rsid w:val="00871224"/>
    <w:rsid w:val="008818AD"/>
    <w:rsid w:val="00881C79"/>
    <w:rsid w:val="00883AA5"/>
    <w:rsid w:val="0088676A"/>
    <w:rsid w:val="008926EB"/>
    <w:rsid w:val="008A06A5"/>
    <w:rsid w:val="008A6219"/>
    <w:rsid w:val="008A6A6B"/>
    <w:rsid w:val="008C3DFA"/>
    <w:rsid w:val="008D23A6"/>
    <w:rsid w:val="008D3DC8"/>
    <w:rsid w:val="008D6B95"/>
    <w:rsid w:val="008E7AEE"/>
    <w:rsid w:val="008F1D75"/>
    <w:rsid w:val="008F60AF"/>
    <w:rsid w:val="00904B20"/>
    <w:rsid w:val="009056CE"/>
    <w:rsid w:val="00911E4F"/>
    <w:rsid w:val="0091298D"/>
    <w:rsid w:val="009160DF"/>
    <w:rsid w:val="00916FFD"/>
    <w:rsid w:val="00920B34"/>
    <w:rsid w:val="009246E2"/>
    <w:rsid w:val="00927D72"/>
    <w:rsid w:val="00946A67"/>
    <w:rsid w:val="00962AA6"/>
    <w:rsid w:val="00965D1F"/>
    <w:rsid w:val="00980636"/>
    <w:rsid w:val="009838A0"/>
    <w:rsid w:val="00994BB3"/>
    <w:rsid w:val="009A4D79"/>
    <w:rsid w:val="009A6119"/>
    <w:rsid w:val="009B2027"/>
    <w:rsid w:val="009B2622"/>
    <w:rsid w:val="009B7A1E"/>
    <w:rsid w:val="009D5AA0"/>
    <w:rsid w:val="009E00F7"/>
    <w:rsid w:val="009E3302"/>
    <w:rsid w:val="009E6C15"/>
    <w:rsid w:val="009E6FC2"/>
    <w:rsid w:val="009F26D6"/>
    <w:rsid w:val="009F2E5B"/>
    <w:rsid w:val="009F2FC7"/>
    <w:rsid w:val="009F61A4"/>
    <w:rsid w:val="00A0511F"/>
    <w:rsid w:val="00A07C41"/>
    <w:rsid w:val="00A10212"/>
    <w:rsid w:val="00A10C5C"/>
    <w:rsid w:val="00A13BA0"/>
    <w:rsid w:val="00A14B8A"/>
    <w:rsid w:val="00A15129"/>
    <w:rsid w:val="00A17779"/>
    <w:rsid w:val="00A375A3"/>
    <w:rsid w:val="00A52942"/>
    <w:rsid w:val="00A544C8"/>
    <w:rsid w:val="00A62CC0"/>
    <w:rsid w:val="00A70C90"/>
    <w:rsid w:val="00A7492F"/>
    <w:rsid w:val="00A831E5"/>
    <w:rsid w:val="00A8553C"/>
    <w:rsid w:val="00A951B4"/>
    <w:rsid w:val="00A9615B"/>
    <w:rsid w:val="00A96541"/>
    <w:rsid w:val="00AA65F3"/>
    <w:rsid w:val="00AB0919"/>
    <w:rsid w:val="00AB1C1A"/>
    <w:rsid w:val="00AB1D57"/>
    <w:rsid w:val="00AB6198"/>
    <w:rsid w:val="00AC2BEC"/>
    <w:rsid w:val="00AC35C8"/>
    <w:rsid w:val="00AC554C"/>
    <w:rsid w:val="00AC6A5A"/>
    <w:rsid w:val="00AD259F"/>
    <w:rsid w:val="00AE2793"/>
    <w:rsid w:val="00AE5334"/>
    <w:rsid w:val="00AE7799"/>
    <w:rsid w:val="00AF0EFE"/>
    <w:rsid w:val="00AF29BA"/>
    <w:rsid w:val="00AF2B89"/>
    <w:rsid w:val="00B058BA"/>
    <w:rsid w:val="00B060AF"/>
    <w:rsid w:val="00B0655D"/>
    <w:rsid w:val="00B1018D"/>
    <w:rsid w:val="00B12D6E"/>
    <w:rsid w:val="00B176F5"/>
    <w:rsid w:val="00B319E8"/>
    <w:rsid w:val="00B32E2E"/>
    <w:rsid w:val="00B36E8D"/>
    <w:rsid w:val="00B41B17"/>
    <w:rsid w:val="00B43853"/>
    <w:rsid w:val="00B4636F"/>
    <w:rsid w:val="00B53363"/>
    <w:rsid w:val="00B60218"/>
    <w:rsid w:val="00B60508"/>
    <w:rsid w:val="00B625A4"/>
    <w:rsid w:val="00B655D5"/>
    <w:rsid w:val="00B65DEB"/>
    <w:rsid w:val="00B71CB9"/>
    <w:rsid w:val="00B7713F"/>
    <w:rsid w:val="00B81585"/>
    <w:rsid w:val="00B853D2"/>
    <w:rsid w:val="00B906C5"/>
    <w:rsid w:val="00B927E4"/>
    <w:rsid w:val="00B953D2"/>
    <w:rsid w:val="00BA59A0"/>
    <w:rsid w:val="00BA7B58"/>
    <w:rsid w:val="00BB035A"/>
    <w:rsid w:val="00BB1CE3"/>
    <w:rsid w:val="00BB678F"/>
    <w:rsid w:val="00BC2784"/>
    <w:rsid w:val="00BC6FBB"/>
    <w:rsid w:val="00BD07EB"/>
    <w:rsid w:val="00BD2AC5"/>
    <w:rsid w:val="00BD6DAB"/>
    <w:rsid w:val="00BE2F46"/>
    <w:rsid w:val="00BE40BA"/>
    <w:rsid w:val="00BF6565"/>
    <w:rsid w:val="00BF68CD"/>
    <w:rsid w:val="00BF6D8B"/>
    <w:rsid w:val="00C02121"/>
    <w:rsid w:val="00C02F0B"/>
    <w:rsid w:val="00C048CB"/>
    <w:rsid w:val="00C05D51"/>
    <w:rsid w:val="00C07EFE"/>
    <w:rsid w:val="00C11FF0"/>
    <w:rsid w:val="00C138E8"/>
    <w:rsid w:val="00C2149F"/>
    <w:rsid w:val="00C21831"/>
    <w:rsid w:val="00C22A15"/>
    <w:rsid w:val="00C252F8"/>
    <w:rsid w:val="00C263BA"/>
    <w:rsid w:val="00C4402B"/>
    <w:rsid w:val="00C44920"/>
    <w:rsid w:val="00C457DF"/>
    <w:rsid w:val="00C6039E"/>
    <w:rsid w:val="00C6313F"/>
    <w:rsid w:val="00C70872"/>
    <w:rsid w:val="00C81B4A"/>
    <w:rsid w:val="00CA4DE9"/>
    <w:rsid w:val="00CA7311"/>
    <w:rsid w:val="00CB283D"/>
    <w:rsid w:val="00CB5358"/>
    <w:rsid w:val="00CB58AE"/>
    <w:rsid w:val="00CB669E"/>
    <w:rsid w:val="00CC05A5"/>
    <w:rsid w:val="00CC1F5E"/>
    <w:rsid w:val="00CC7307"/>
    <w:rsid w:val="00CD3422"/>
    <w:rsid w:val="00CD3970"/>
    <w:rsid w:val="00CD7D7C"/>
    <w:rsid w:val="00CE05DB"/>
    <w:rsid w:val="00D060A3"/>
    <w:rsid w:val="00D06CB0"/>
    <w:rsid w:val="00D127F8"/>
    <w:rsid w:val="00D13421"/>
    <w:rsid w:val="00D14628"/>
    <w:rsid w:val="00D1700F"/>
    <w:rsid w:val="00D2461E"/>
    <w:rsid w:val="00D303E8"/>
    <w:rsid w:val="00D3304C"/>
    <w:rsid w:val="00D33516"/>
    <w:rsid w:val="00D33823"/>
    <w:rsid w:val="00D404C9"/>
    <w:rsid w:val="00D414E7"/>
    <w:rsid w:val="00D41C6A"/>
    <w:rsid w:val="00D52185"/>
    <w:rsid w:val="00D560E6"/>
    <w:rsid w:val="00D6259D"/>
    <w:rsid w:val="00D628C2"/>
    <w:rsid w:val="00D65AFC"/>
    <w:rsid w:val="00D66B0D"/>
    <w:rsid w:val="00D67764"/>
    <w:rsid w:val="00D74458"/>
    <w:rsid w:val="00D764FF"/>
    <w:rsid w:val="00D811F7"/>
    <w:rsid w:val="00D816BE"/>
    <w:rsid w:val="00D81DB2"/>
    <w:rsid w:val="00D83DD8"/>
    <w:rsid w:val="00D902B5"/>
    <w:rsid w:val="00D91BB1"/>
    <w:rsid w:val="00D92150"/>
    <w:rsid w:val="00DA0C96"/>
    <w:rsid w:val="00DB070C"/>
    <w:rsid w:val="00DB575C"/>
    <w:rsid w:val="00DC0B2C"/>
    <w:rsid w:val="00DD03A0"/>
    <w:rsid w:val="00DD7411"/>
    <w:rsid w:val="00DE0EBB"/>
    <w:rsid w:val="00DE7FEE"/>
    <w:rsid w:val="00DF262D"/>
    <w:rsid w:val="00E105D3"/>
    <w:rsid w:val="00E1149A"/>
    <w:rsid w:val="00E12A82"/>
    <w:rsid w:val="00E138ED"/>
    <w:rsid w:val="00E14A38"/>
    <w:rsid w:val="00E16C2B"/>
    <w:rsid w:val="00E1768E"/>
    <w:rsid w:val="00E20397"/>
    <w:rsid w:val="00E22077"/>
    <w:rsid w:val="00E33322"/>
    <w:rsid w:val="00E42095"/>
    <w:rsid w:val="00E43A26"/>
    <w:rsid w:val="00E551C4"/>
    <w:rsid w:val="00E55516"/>
    <w:rsid w:val="00E57DB7"/>
    <w:rsid w:val="00E603EB"/>
    <w:rsid w:val="00E605D1"/>
    <w:rsid w:val="00E66F93"/>
    <w:rsid w:val="00E72B2D"/>
    <w:rsid w:val="00E8619E"/>
    <w:rsid w:val="00E90143"/>
    <w:rsid w:val="00E907F1"/>
    <w:rsid w:val="00E90CF1"/>
    <w:rsid w:val="00E94FAD"/>
    <w:rsid w:val="00EA38E7"/>
    <w:rsid w:val="00EA4D12"/>
    <w:rsid w:val="00EA67B0"/>
    <w:rsid w:val="00EB080B"/>
    <w:rsid w:val="00EB1A31"/>
    <w:rsid w:val="00EB53A4"/>
    <w:rsid w:val="00EC39B3"/>
    <w:rsid w:val="00EC58F8"/>
    <w:rsid w:val="00EC698B"/>
    <w:rsid w:val="00EC714E"/>
    <w:rsid w:val="00ED4DE1"/>
    <w:rsid w:val="00ED58BD"/>
    <w:rsid w:val="00EE3FCF"/>
    <w:rsid w:val="00EF0368"/>
    <w:rsid w:val="00EF327D"/>
    <w:rsid w:val="00F00D8C"/>
    <w:rsid w:val="00F020BA"/>
    <w:rsid w:val="00F10C86"/>
    <w:rsid w:val="00F12723"/>
    <w:rsid w:val="00F12F03"/>
    <w:rsid w:val="00F14989"/>
    <w:rsid w:val="00F15FF0"/>
    <w:rsid w:val="00F1654B"/>
    <w:rsid w:val="00F16D43"/>
    <w:rsid w:val="00F204B6"/>
    <w:rsid w:val="00F21528"/>
    <w:rsid w:val="00F22D1E"/>
    <w:rsid w:val="00F25DC6"/>
    <w:rsid w:val="00F25E54"/>
    <w:rsid w:val="00F26BE2"/>
    <w:rsid w:val="00F27B9A"/>
    <w:rsid w:val="00F325AB"/>
    <w:rsid w:val="00F43FF2"/>
    <w:rsid w:val="00F45536"/>
    <w:rsid w:val="00F50E38"/>
    <w:rsid w:val="00F63CF4"/>
    <w:rsid w:val="00F6537D"/>
    <w:rsid w:val="00F66BB0"/>
    <w:rsid w:val="00F700C3"/>
    <w:rsid w:val="00F729BE"/>
    <w:rsid w:val="00F857E7"/>
    <w:rsid w:val="00F93391"/>
    <w:rsid w:val="00F93634"/>
    <w:rsid w:val="00F9772C"/>
    <w:rsid w:val="00FA5A0F"/>
    <w:rsid w:val="00FB3F93"/>
    <w:rsid w:val="00FC30F0"/>
    <w:rsid w:val="00FC52BA"/>
    <w:rsid w:val="00FC6CEF"/>
    <w:rsid w:val="00FD0308"/>
    <w:rsid w:val="00FE5036"/>
    <w:rsid w:val="00FE5FDB"/>
    <w:rsid w:val="00FF3698"/>
    <w:rsid w:val="00FF3988"/>
    <w:rsid w:val="00FF5B7F"/>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81DF"/>
  <w15:chartTrackingRefBased/>
  <w15:docId w15:val="{8E23FD04-56A1-4749-BF35-5BA7E0B0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A2099"/>
    <w:pPr>
      <w:widowControl w:val="0"/>
      <w:spacing w:after="0" w:line="240" w:lineRule="auto"/>
      <w:ind w:left="100" w:right="4026"/>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064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9"/>
    <w:rPr>
      <w:rFonts w:ascii="Segoe UI" w:hAnsi="Segoe UI" w:cs="Segoe UI"/>
      <w:sz w:val="18"/>
      <w:szCs w:val="18"/>
    </w:rPr>
  </w:style>
  <w:style w:type="character" w:customStyle="1" w:styleId="Heading1Char">
    <w:name w:val="Heading 1 Char"/>
    <w:basedOn w:val="DefaultParagraphFont"/>
    <w:link w:val="Heading1"/>
    <w:uiPriority w:val="1"/>
    <w:rsid w:val="007A209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A2099"/>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A2099"/>
    <w:rPr>
      <w:rFonts w:ascii="Times New Roman" w:eastAsia="Times New Roman" w:hAnsi="Times New Roman" w:cs="Times New Roman"/>
      <w:sz w:val="24"/>
      <w:szCs w:val="24"/>
    </w:rPr>
  </w:style>
  <w:style w:type="paragraph" w:styleId="ListParagraph">
    <w:name w:val="List Paragraph"/>
    <w:basedOn w:val="Normal"/>
    <w:uiPriority w:val="34"/>
    <w:qFormat/>
    <w:rsid w:val="00B655D5"/>
    <w:pPr>
      <w:spacing w:after="0" w:line="240" w:lineRule="auto"/>
      <w:ind w:left="720"/>
    </w:pPr>
    <w:rPr>
      <w:rFonts w:ascii="Calibri" w:hAnsi="Calibri" w:cs="Calibri"/>
    </w:rPr>
  </w:style>
  <w:style w:type="character" w:styleId="Hyperlink">
    <w:name w:val="Hyperlink"/>
    <w:basedOn w:val="DefaultParagraphFont"/>
    <w:uiPriority w:val="99"/>
    <w:unhideWhenUsed/>
    <w:rsid w:val="0056236B"/>
    <w:rPr>
      <w:color w:val="0000FF"/>
      <w:u w:val="single"/>
    </w:rPr>
  </w:style>
  <w:style w:type="character" w:styleId="Strong">
    <w:name w:val="Strong"/>
    <w:basedOn w:val="DefaultParagraphFont"/>
    <w:uiPriority w:val="22"/>
    <w:qFormat/>
    <w:rsid w:val="00927D72"/>
    <w:rPr>
      <w:b/>
      <w:bCs/>
    </w:rPr>
  </w:style>
  <w:style w:type="paragraph" w:styleId="Header">
    <w:name w:val="header"/>
    <w:basedOn w:val="Normal"/>
    <w:link w:val="HeaderChar"/>
    <w:uiPriority w:val="99"/>
    <w:unhideWhenUsed/>
    <w:rsid w:val="00DE7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FEE"/>
  </w:style>
  <w:style w:type="paragraph" w:styleId="Footer">
    <w:name w:val="footer"/>
    <w:basedOn w:val="Normal"/>
    <w:link w:val="FooterChar"/>
    <w:uiPriority w:val="99"/>
    <w:unhideWhenUsed/>
    <w:rsid w:val="00DE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FEE"/>
  </w:style>
  <w:style w:type="paragraph" w:styleId="PlainText">
    <w:name w:val="Plain Text"/>
    <w:basedOn w:val="Normal"/>
    <w:link w:val="PlainTextChar"/>
    <w:uiPriority w:val="99"/>
    <w:unhideWhenUsed/>
    <w:rsid w:val="00B32E2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32E2E"/>
    <w:rPr>
      <w:rFonts w:ascii="Courier New" w:eastAsia="Times New Roman" w:hAnsi="Courier New" w:cs="Courier New"/>
      <w:sz w:val="20"/>
      <w:szCs w:val="20"/>
    </w:rPr>
  </w:style>
  <w:style w:type="paragraph" w:styleId="NormalWeb">
    <w:name w:val="Normal (Web)"/>
    <w:basedOn w:val="Normal"/>
    <w:unhideWhenUsed/>
    <w:rsid w:val="00BD07E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56E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856ED6"/>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A9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064FC"/>
    <w:rPr>
      <w:rFonts w:asciiTheme="majorHAnsi" w:eastAsiaTheme="majorEastAsia" w:hAnsiTheme="majorHAnsi" w:cstheme="majorBidi"/>
      <w:color w:val="2E74B5" w:themeColor="accent1" w:themeShade="BF"/>
      <w:sz w:val="26"/>
      <w:szCs w:val="26"/>
    </w:rPr>
  </w:style>
  <w:style w:type="character" w:customStyle="1" w:styleId="color11">
    <w:name w:val="color_11"/>
    <w:basedOn w:val="DefaultParagraphFont"/>
    <w:rsid w:val="0080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032">
      <w:bodyDiv w:val="1"/>
      <w:marLeft w:val="0"/>
      <w:marRight w:val="0"/>
      <w:marTop w:val="0"/>
      <w:marBottom w:val="0"/>
      <w:divBdr>
        <w:top w:val="none" w:sz="0" w:space="0" w:color="auto"/>
        <w:left w:val="none" w:sz="0" w:space="0" w:color="auto"/>
        <w:bottom w:val="none" w:sz="0" w:space="0" w:color="auto"/>
        <w:right w:val="none" w:sz="0" w:space="0" w:color="auto"/>
      </w:divBdr>
    </w:div>
    <w:div w:id="43337759">
      <w:bodyDiv w:val="1"/>
      <w:marLeft w:val="0"/>
      <w:marRight w:val="0"/>
      <w:marTop w:val="0"/>
      <w:marBottom w:val="0"/>
      <w:divBdr>
        <w:top w:val="none" w:sz="0" w:space="0" w:color="auto"/>
        <w:left w:val="none" w:sz="0" w:space="0" w:color="auto"/>
        <w:bottom w:val="none" w:sz="0" w:space="0" w:color="auto"/>
        <w:right w:val="none" w:sz="0" w:space="0" w:color="auto"/>
      </w:divBdr>
    </w:div>
    <w:div w:id="83378001">
      <w:bodyDiv w:val="1"/>
      <w:marLeft w:val="0"/>
      <w:marRight w:val="0"/>
      <w:marTop w:val="0"/>
      <w:marBottom w:val="0"/>
      <w:divBdr>
        <w:top w:val="none" w:sz="0" w:space="0" w:color="auto"/>
        <w:left w:val="none" w:sz="0" w:space="0" w:color="auto"/>
        <w:bottom w:val="none" w:sz="0" w:space="0" w:color="auto"/>
        <w:right w:val="none" w:sz="0" w:space="0" w:color="auto"/>
      </w:divBdr>
    </w:div>
    <w:div w:id="90980505">
      <w:bodyDiv w:val="1"/>
      <w:marLeft w:val="0"/>
      <w:marRight w:val="0"/>
      <w:marTop w:val="0"/>
      <w:marBottom w:val="0"/>
      <w:divBdr>
        <w:top w:val="none" w:sz="0" w:space="0" w:color="auto"/>
        <w:left w:val="none" w:sz="0" w:space="0" w:color="auto"/>
        <w:bottom w:val="none" w:sz="0" w:space="0" w:color="auto"/>
        <w:right w:val="none" w:sz="0" w:space="0" w:color="auto"/>
      </w:divBdr>
    </w:div>
    <w:div w:id="140579858">
      <w:bodyDiv w:val="1"/>
      <w:marLeft w:val="0"/>
      <w:marRight w:val="0"/>
      <w:marTop w:val="0"/>
      <w:marBottom w:val="0"/>
      <w:divBdr>
        <w:top w:val="none" w:sz="0" w:space="0" w:color="auto"/>
        <w:left w:val="none" w:sz="0" w:space="0" w:color="auto"/>
        <w:bottom w:val="none" w:sz="0" w:space="0" w:color="auto"/>
        <w:right w:val="none" w:sz="0" w:space="0" w:color="auto"/>
      </w:divBdr>
    </w:div>
    <w:div w:id="187764642">
      <w:bodyDiv w:val="1"/>
      <w:marLeft w:val="0"/>
      <w:marRight w:val="0"/>
      <w:marTop w:val="0"/>
      <w:marBottom w:val="0"/>
      <w:divBdr>
        <w:top w:val="none" w:sz="0" w:space="0" w:color="auto"/>
        <w:left w:val="none" w:sz="0" w:space="0" w:color="auto"/>
        <w:bottom w:val="none" w:sz="0" w:space="0" w:color="auto"/>
        <w:right w:val="none" w:sz="0" w:space="0" w:color="auto"/>
      </w:divBdr>
    </w:div>
    <w:div w:id="205802337">
      <w:bodyDiv w:val="1"/>
      <w:marLeft w:val="0"/>
      <w:marRight w:val="0"/>
      <w:marTop w:val="0"/>
      <w:marBottom w:val="0"/>
      <w:divBdr>
        <w:top w:val="none" w:sz="0" w:space="0" w:color="auto"/>
        <w:left w:val="none" w:sz="0" w:space="0" w:color="auto"/>
        <w:bottom w:val="none" w:sz="0" w:space="0" w:color="auto"/>
        <w:right w:val="none" w:sz="0" w:space="0" w:color="auto"/>
      </w:divBdr>
    </w:div>
    <w:div w:id="353117132">
      <w:bodyDiv w:val="1"/>
      <w:marLeft w:val="0"/>
      <w:marRight w:val="0"/>
      <w:marTop w:val="0"/>
      <w:marBottom w:val="0"/>
      <w:divBdr>
        <w:top w:val="none" w:sz="0" w:space="0" w:color="auto"/>
        <w:left w:val="none" w:sz="0" w:space="0" w:color="auto"/>
        <w:bottom w:val="none" w:sz="0" w:space="0" w:color="auto"/>
        <w:right w:val="none" w:sz="0" w:space="0" w:color="auto"/>
      </w:divBdr>
    </w:div>
    <w:div w:id="388186913">
      <w:bodyDiv w:val="1"/>
      <w:marLeft w:val="0"/>
      <w:marRight w:val="0"/>
      <w:marTop w:val="0"/>
      <w:marBottom w:val="0"/>
      <w:divBdr>
        <w:top w:val="none" w:sz="0" w:space="0" w:color="auto"/>
        <w:left w:val="none" w:sz="0" w:space="0" w:color="auto"/>
        <w:bottom w:val="none" w:sz="0" w:space="0" w:color="auto"/>
        <w:right w:val="none" w:sz="0" w:space="0" w:color="auto"/>
      </w:divBdr>
    </w:div>
    <w:div w:id="404955319">
      <w:bodyDiv w:val="1"/>
      <w:marLeft w:val="0"/>
      <w:marRight w:val="0"/>
      <w:marTop w:val="0"/>
      <w:marBottom w:val="0"/>
      <w:divBdr>
        <w:top w:val="none" w:sz="0" w:space="0" w:color="auto"/>
        <w:left w:val="none" w:sz="0" w:space="0" w:color="auto"/>
        <w:bottom w:val="none" w:sz="0" w:space="0" w:color="auto"/>
        <w:right w:val="none" w:sz="0" w:space="0" w:color="auto"/>
      </w:divBdr>
    </w:div>
    <w:div w:id="410129684">
      <w:bodyDiv w:val="1"/>
      <w:marLeft w:val="0"/>
      <w:marRight w:val="0"/>
      <w:marTop w:val="0"/>
      <w:marBottom w:val="0"/>
      <w:divBdr>
        <w:top w:val="none" w:sz="0" w:space="0" w:color="auto"/>
        <w:left w:val="none" w:sz="0" w:space="0" w:color="auto"/>
        <w:bottom w:val="none" w:sz="0" w:space="0" w:color="auto"/>
        <w:right w:val="none" w:sz="0" w:space="0" w:color="auto"/>
      </w:divBdr>
    </w:div>
    <w:div w:id="453672284">
      <w:bodyDiv w:val="1"/>
      <w:marLeft w:val="0"/>
      <w:marRight w:val="0"/>
      <w:marTop w:val="0"/>
      <w:marBottom w:val="0"/>
      <w:divBdr>
        <w:top w:val="none" w:sz="0" w:space="0" w:color="auto"/>
        <w:left w:val="none" w:sz="0" w:space="0" w:color="auto"/>
        <w:bottom w:val="none" w:sz="0" w:space="0" w:color="auto"/>
        <w:right w:val="none" w:sz="0" w:space="0" w:color="auto"/>
      </w:divBdr>
    </w:div>
    <w:div w:id="461071744">
      <w:bodyDiv w:val="1"/>
      <w:marLeft w:val="0"/>
      <w:marRight w:val="0"/>
      <w:marTop w:val="0"/>
      <w:marBottom w:val="0"/>
      <w:divBdr>
        <w:top w:val="none" w:sz="0" w:space="0" w:color="auto"/>
        <w:left w:val="none" w:sz="0" w:space="0" w:color="auto"/>
        <w:bottom w:val="none" w:sz="0" w:space="0" w:color="auto"/>
        <w:right w:val="none" w:sz="0" w:space="0" w:color="auto"/>
      </w:divBdr>
    </w:div>
    <w:div w:id="488598449">
      <w:bodyDiv w:val="1"/>
      <w:marLeft w:val="0"/>
      <w:marRight w:val="0"/>
      <w:marTop w:val="0"/>
      <w:marBottom w:val="0"/>
      <w:divBdr>
        <w:top w:val="none" w:sz="0" w:space="0" w:color="auto"/>
        <w:left w:val="none" w:sz="0" w:space="0" w:color="auto"/>
        <w:bottom w:val="none" w:sz="0" w:space="0" w:color="auto"/>
        <w:right w:val="none" w:sz="0" w:space="0" w:color="auto"/>
      </w:divBdr>
    </w:div>
    <w:div w:id="639724198">
      <w:bodyDiv w:val="1"/>
      <w:marLeft w:val="0"/>
      <w:marRight w:val="0"/>
      <w:marTop w:val="0"/>
      <w:marBottom w:val="0"/>
      <w:divBdr>
        <w:top w:val="none" w:sz="0" w:space="0" w:color="auto"/>
        <w:left w:val="none" w:sz="0" w:space="0" w:color="auto"/>
        <w:bottom w:val="none" w:sz="0" w:space="0" w:color="auto"/>
        <w:right w:val="none" w:sz="0" w:space="0" w:color="auto"/>
      </w:divBdr>
    </w:div>
    <w:div w:id="684329003">
      <w:bodyDiv w:val="1"/>
      <w:marLeft w:val="0"/>
      <w:marRight w:val="0"/>
      <w:marTop w:val="0"/>
      <w:marBottom w:val="0"/>
      <w:divBdr>
        <w:top w:val="none" w:sz="0" w:space="0" w:color="auto"/>
        <w:left w:val="none" w:sz="0" w:space="0" w:color="auto"/>
        <w:bottom w:val="none" w:sz="0" w:space="0" w:color="auto"/>
        <w:right w:val="none" w:sz="0" w:space="0" w:color="auto"/>
      </w:divBdr>
    </w:div>
    <w:div w:id="695156787">
      <w:bodyDiv w:val="1"/>
      <w:marLeft w:val="0"/>
      <w:marRight w:val="0"/>
      <w:marTop w:val="0"/>
      <w:marBottom w:val="0"/>
      <w:divBdr>
        <w:top w:val="none" w:sz="0" w:space="0" w:color="auto"/>
        <w:left w:val="none" w:sz="0" w:space="0" w:color="auto"/>
        <w:bottom w:val="none" w:sz="0" w:space="0" w:color="auto"/>
        <w:right w:val="none" w:sz="0" w:space="0" w:color="auto"/>
      </w:divBdr>
    </w:div>
    <w:div w:id="697587017">
      <w:bodyDiv w:val="1"/>
      <w:marLeft w:val="0"/>
      <w:marRight w:val="0"/>
      <w:marTop w:val="0"/>
      <w:marBottom w:val="0"/>
      <w:divBdr>
        <w:top w:val="none" w:sz="0" w:space="0" w:color="auto"/>
        <w:left w:val="none" w:sz="0" w:space="0" w:color="auto"/>
        <w:bottom w:val="none" w:sz="0" w:space="0" w:color="auto"/>
        <w:right w:val="none" w:sz="0" w:space="0" w:color="auto"/>
      </w:divBdr>
    </w:div>
    <w:div w:id="718437511">
      <w:bodyDiv w:val="1"/>
      <w:marLeft w:val="0"/>
      <w:marRight w:val="0"/>
      <w:marTop w:val="0"/>
      <w:marBottom w:val="0"/>
      <w:divBdr>
        <w:top w:val="none" w:sz="0" w:space="0" w:color="auto"/>
        <w:left w:val="none" w:sz="0" w:space="0" w:color="auto"/>
        <w:bottom w:val="none" w:sz="0" w:space="0" w:color="auto"/>
        <w:right w:val="none" w:sz="0" w:space="0" w:color="auto"/>
      </w:divBdr>
    </w:div>
    <w:div w:id="735516876">
      <w:bodyDiv w:val="1"/>
      <w:marLeft w:val="0"/>
      <w:marRight w:val="0"/>
      <w:marTop w:val="0"/>
      <w:marBottom w:val="0"/>
      <w:divBdr>
        <w:top w:val="none" w:sz="0" w:space="0" w:color="auto"/>
        <w:left w:val="none" w:sz="0" w:space="0" w:color="auto"/>
        <w:bottom w:val="none" w:sz="0" w:space="0" w:color="auto"/>
        <w:right w:val="none" w:sz="0" w:space="0" w:color="auto"/>
      </w:divBdr>
    </w:div>
    <w:div w:id="738092506">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79224975">
      <w:bodyDiv w:val="1"/>
      <w:marLeft w:val="0"/>
      <w:marRight w:val="0"/>
      <w:marTop w:val="0"/>
      <w:marBottom w:val="0"/>
      <w:divBdr>
        <w:top w:val="none" w:sz="0" w:space="0" w:color="auto"/>
        <w:left w:val="none" w:sz="0" w:space="0" w:color="auto"/>
        <w:bottom w:val="none" w:sz="0" w:space="0" w:color="auto"/>
        <w:right w:val="none" w:sz="0" w:space="0" w:color="auto"/>
      </w:divBdr>
    </w:div>
    <w:div w:id="843397536">
      <w:bodyDiv w:val="1"/>
      <w:marLeft w:val="0"/>
      <w:marRight w:val="0"/>
      <w:marTop w:val="0"/>
      <w:marBottom w:val="0"/>
      <w:divBdr>
        <w:top w:val="none" w:sz="0" w:space="0" w:color="auto"/>
        <w:left w:val="none" w:sz="0" w:space="0" w:color="auto"/>
        <w:bottom w:val="none" w:sz="0" w:space="0" w:color="auto"/>
        <w:right w:val="none" w:sz="0" w:space="0" w:color="auto"/>
      </w:divBdr>
    </w:div>
    <w:div w:id="849485163">
      <w:bodyDiv w:val="1"/>
      <w:marLeft w:val="0"/>
      <w:marRight w:val="0"/>
      <w:marTop w:val="0"/>
      <w:marBottom w:val="0"/>
      <w:divBdr>
        <w:top w:val="none" w:sz="0" w:space="0" w:color="auto"/>
        <w:left w:val="none" w:sz="0" w:space="0" w:color="auto"/>
        <w:bottom w:val="none" w:sz="0" w:space="0" w:color="auto"/>
        <w:right w:val="none" w:sz="0" w:space="0" w:color="auto"/>
      </w:divBdr>
    </w:div>
    <w:div w:id="890459334">
      <w:bodyDiv w:val="1"/>
      <w:marLeft w:val="0"/>
      <w:marRight w:val="0"/>
      <w:marTop w:val="0"/>
      <w:marBottom w:val="0"/>
      <w:divBdr>
        <w:top w:val="none" w:sz="0" w:space="0" w:color="auto"/>
        <w:left w:val="none" w:sz="0" w:space="0" w:color="auto"/>
        <w:bottom w:val="none" w:sz="0" w:space="0" w:color="auto"/>
        <w:right w:val="none" w:sz="0" w:space="0" w:color="auto"/>
      </w:divBdr>
    </w:div>
    <w:div w:id="1036395023">
      <w:bodyDiv w:val="1"/>
      <w:marLeft w:val="0"/>
      <w:marRight w:val="0"/>
      <w:marTop w:val="0"/>
      <w:marBottom w:val="0"/>
      <w:divBdr>
        <w:top w:val="none" w:sz="0" w:space="0" w:color="auto"/>
        <w:left w:val="none" w:sz="0" w:space="0" w:color="auto"/>
        <w:bottom w:val="none" w:sz="0" w:space="0" w:color="auto"/>
        <w:right w:val="none" w:sz="0" w:space="0" w:color="auto"/>
      </w:divBdr>
    </w:div>
    <w:div w:id="1036739764">
      <w:bodyDiv w:val="1"/>
      <w:marLeft w:val="0"/>
      <w:marRight w:val="0"/>
      <w:marTop w:val="0"/>
      <w:marBottom w:val="0"/>
      <w:divBdr>
        <w:top w:val="none" w:sz="0" w:space="0" w:color="auto"/>
        <w:left w:val="none" w:sz="0" w:space="0" w:color="auto"/>
        <w:bottom w:val="none" w:sz="0" w:space="0" w:color="auto"/>
        <w:right w:val="none" w:sz="0" w:space="0" w:color="auto"/>
      </w:divBdr>
    </w:div>
    <w:div w:id="1043166322">
      <w:bodyDiv w:val="1"/>
      <w:marLeft w:val="0"/>
      <w:marRight w:val="0"/>
      <w:marTop w:val="0"/>
      <w:marBottom w:val="0"/>
      <w:divBdr>
        <w:top w:val="none" w:sz="0" w:space="0" w:color="auto"/>
        <w:left w:val="none" w:sz="0" w:space="0" w:color="auto"/>
        <w:bottom w:val="none" w:sz="0" w:space="0" w:color="auto"/>
        <w:right w:val="none" w:sz="0" w:space="0" w:color="auto"/>
      </w:divBdr>
    </w:div>
    <w:div w:id="1110707022">
      <w:bodyDiv w:val="1"/>
      <w:marLeft w:val="0"/>
      <w:marRight w:val="0"/>
      <w:marTop w:val="0"/>
      <w:marBottom w:val="0"/>
      <w:divBdr>
        <w:top w:val="none" w:sz="0" w:space="0" w:color="auto"/>
        <w:left w:val="none" w:sz="0" w:space="0" w:color="auto"/>
        <w:bottom w:val="none" w:sz="0" w:space="0" w:color="auto"/>
        <w:right w:val="none" w:sz="0" w:space="0" w:color="auto"/>
      </w:divBdr>
    </w:div>
    <w:div w:id="1119028366">
      <w:bodyDiv w:val="1"/>
      <w:marLeft w:val="0"/>
      <w:marRight w:val="0"/>
      <w:marTop w:val="0"/>
      <w:marBottom w:val="0"/>
      <w:divBdr>
        <w:top w:val="none" w:sz="0" w:space="0" w:color="auto"/>
        <w:left w:val="none" w:sz="0" w:space="0" w:color="auto"/>
        <w:bottom w:val="none" w:sz="0" w:space="0" w:color="auto"/>
        <w:right w:val="none" w:sz="0" w:space="0" w:color="auto"/>
      </w:divBdr>
    </w:div>
    <w:div w:id="1119106365">
      <w:bodyDiv w:val="1"/>
      <w:marLeft w:val="0"/>
      <w:marRight w:val="0"/>
      <w:marTop w:val="0"/>
      <w:marBottom w:val="0"/>
      <w:divBdr>
        <w:top w:val="none" w:sz="0" w:space="0" w:color="auto"/>
        <w:left w:val="none" w:sz="0" w:space="0" w:color="auto"/>
        <w:bottom w:val="none" w:sz="0" w:space="0" w:color="auto"/>
        <w:right w:val="none" w:sz="0" w:space="0" w:color="auto"/>
      </w:divBdr>
    </w:div>
    <w:div w:id="1146358552">
      <w:bodyDiv w:val="1"/>
      <w:marLeft w:val="0"/>
      <w:marRight w:val="0"/>
      <w:marTop w:val="0"/>
      <w:marBottom w:val="0"/>
      <w:divBdr>
        <w:top w:val="none" w:sz="0" w:space="0" w:color="auto"/>
        <w:left w:val="none" w:sz="0" w:space="0" w:color="auto"/>
        <w:bottom w:val="none" w:sz="0" w:space="0" w:color="auto"/>
        <w:right w:val="none" w:sz="0" w:space="0" w:color="auto"/>
      </w:divBdr>
    </w:div>
    <w:div w:id="1171405323">
      <w:bodyDiv w:val="1"/>
      <w:marLeft w:val="0"/>
      <w:marRight w:val="0"/>
      <w:marTop w:val="0"/>
      <w:marBottom w:val="0"/>
      <w:divBdr>
        <w:top w:val="none" w:sz="0" w:space="0" w:color="auto"/>
        <w:left w:val="none" w:sz="0" w:space="0" w:color="auto"/>
        <w:bottom w:val="none" w:sz="0" w:space="0" w:color="auto"/>
        <w:right w:val="none" w:sz="0" w:space="0" w:color="auto"/>
      </w:divBdr>
    </w:div>
    <w:div w:id="1186136395">
      <w:bodyDiv w:val="1"/>
      <w:marLeft w:val="0"/>
      <w:marRight w:val="0"/>
      <w:marTop w:val="0"/>
      <w:marBottom w:val="0"/>
      <w:divBdr>
        <w:top w:val="none" w:sz="0" w:space="0" w:color="auto"/>
        <w:left w:val="none" w:sz="0" w:space="0" w:color="auto"/>
        <w:bottom w:val="none" w:sz="0" w:space="0" w:color="auto"/>
        <w:right w:val="none" w:sz="0" w:space="0" w:color="auto"/>
      </w:divBdr>
    </w:div>
    <w:div w:id="1198811705">
      <w:bodyDiv w:val="1"/>
      <w:marLeft w:val="0"/>
      <w:marRight w:val="0"/>
      <w:marTop w:val="0"/>
      <w:marBottom w:val="0"/>
      <w:divBdr>
        <w:top w:val="none" w:sz="0" w:space="0" w:color="auto"/>
        <w:left w:val="none" w:sz="0" w:space="0" w:color="auto"/>
        <w:bottom w:val="none" w:sz="0" w:space="0" w:color="auto"/>
        <w:right w:val="none" w:sz="0" w:space="0" w:color="auto"/>
      </w:divBdr>
    </w:div>
    <w:div w:id="1263607517">
      <w:bodyDiv w:val="1"/>
      <w:marLeft w:val="0"/>
      <w:marRight w:val="0"/>
      <w:marTop w:val="0"/>
      <w:marBottom w:val="0"/>
      <w:divBdr>
        <w:top w:val="none" w:sz="0" w:space="0" w:color="auto"/>
        <w:left w:val="none" w:sz="0" w:space="0" w:color="auto"/>
        <w:bottom w:val="none" w:sz="0" w:space="0" w:color="auto"/>
        <w:right w:val="none" w:sz="0" w:space="0" w:color="auto"/>
      </w:divBdr>
    </w:div>
    <w:div w:id="1276868916">
      <w:bodyDiv w:val="1"/>
      <w:marLeft w:val="0"/>
      <w:marRight w:val="0"/>
      <w:marTop w:val="0"/>
      <w:marBottom w:val="0"/>
      <w:divBdr>
        <w:top w:val="none" w:sz="0" w:space="0" w:color="auto"/>
        <w:left w:val="none" w:sz="0" w:space="0" w:color="auto"/>
        <w:bottom w:val="none" w:sz="0" w:space="0" w:color="auto"/>
        <w:right w:val="none" w:sz="0" w:space="0" w:color="auto"/>
      </w:divBdr>
    </w:div>
    <w:div w:id="1316763817">
      <w:bodyDiv w:val="1"/>
      <w:marLeft w:val="0"/>
      <w:marRight w:val="0"/>
      <w:marTop w:val="0"/>
      <w:marBottom w:val="0"/>
      <w:divBdr>
        <w:top w:val="none" w:sz="0" w:space="0" w:color="auto"/>
        <w:left w:val="none" w:sz="0" w:space="0" w:color="auto"/>
        <w:bottom w:val="none" w:sz="0" w:space="0" w:color="auto"/>
        <w:right w:val="none" w:sz="0" w:space="0" w:color="auto"/>
      </w:divBdr>
    </w:div>
    <w:div w:id="1332488945">
      <w:bodyDiv w:val="1"/>
      <w:marLeft w:val="0"/>
      <w:marRight w:val="0"/>
      <w:marTop w:val="0"/>
      <w:marBottom w:val="0"/>
      <w:divBdr>
        <w:top w:val="none" w:sz="0" w:space="0" w:color="auto"/>
        <w:left w:val="none" w:sz="0" w:space="0" w:color="auto"/>
        <w:bottom w:val="none" w:sz="0" w:space="0" w:color="auto"/>
        <w:right w:val="none" w:sz="0" w:space="0" w:color="auto"/>
      </w:divBdr>
    </w:div>
    <w:div w:id="1347053364">
      <w:bodyDiv w:val="1"/>
      <w:marLeft w:val="0"/>
      <w:marRight w:val="0"/>
      <w:marTop w:val="0"/>
      <w:marBottom w:val="0"/>
      <w:divBdr>
        <w:top w:val="none" w:sz="0" w:space="0" w:color="auto"/>
        <w:left w:val="none" w:sz="0" w:space="0" w:color="auto"/>
        <w:bottom w:val="none" w:sz="0" w:space="0" w:color="auto"/>
        <w:right w:val="none" w:sz="0" w:space="0" w:color="auto"/>
      </w:divBdr>
    </w:div>
    <w:div w:id="1348676030">
      <w:bodyDiv w:val="1"/>
      <w:marLeft w:val="0"/>
      <w:marRight w:val="0"/>
      <w:marTop w:val="0"/>
      <w:marBottom w:val="0"/>
      <w:divBdr>
        <w:top w:val="none" w:sz="0" w:space="0" w:color="auto"/>
        <w:left w:val="none" w:sz="0" w:space="0" w:color="auto"/>
        <w:bottom w:val="none" w:sz="0" w:space="0" w:color="auto"/>
        <w:right w:val="none" w:sz="0" w:space="0" w:color="auto"/>
      </w:divBdr>
    </w:div>
    <w:div w:id="1377197915">
      <w:bodyDiv w:val="1"/>
      <w:marLeft w:val="0"/>
      <w:marRight w:val="0"/>
      <w:marTop w:val="0"/>
      <w:marBottom w:val="0"/>
      <w:divBdr>
        <w:top w:val="none" w:sz="0" w:space="0" w:color="auto"/>
        <w:left w:val="none" w:sz="0" w:space="0" w:color="auto"/>
        <w:bottom w:val="none" w:sz="0" w:space="0" w:color="auto"/>
        <w:right w:val="none" w:sz="0" w:space="0" w:color="auto"/>
      </w:divBdr>
    </w:div>
    <w:div w:id="1382679675">
      <w:bodyDiv w:val="1"/>
      <w:marLeft w:val="0"/>
      <w:marRight w:val="0"/>
      <w:marTop w:val="0"/>
      <w:marBottom w:val="0"/>
      <w:divBdr>
        <w:top w:val="none" w:sz="0" w:space="0" w:color="auto"/>
        <w:left w:val="none" w:sz="0" w:space="0" w:color="auto"/>
        <w:bottom w:val="none" w:sz="0" w:space="0" w:color="auto"/>
        <w:right w:val="none" w:sz="0" w:space="0" w:color="auto"/>
      </w:divBdr>
    </w:div>
    <w:div w:id="1446458028">
      <w:bodyDiv w:val="1"/>
      <w:marLeft w:val="0"/>
      <w:marRight w:val="0"/>
      <w:marTop w:val="0"/>
      <w:marBottom w:val="0"/>
      <w:divBdr>
        <w:top w:val="none" w:sz="0" w:space="0" w:color="auto"/>
        <w:left w:val="none" w:sz="0" w:space="0" w:color="auto"/>
        <w:bottom w:val="none" w:sz="0" w:space="0" w:color="auto"/>
        <w:right w:val="none" w:sz="0" w:space="0" w:color="auto"/>
      </w:divBdr>
    </w:div>
    <w:div w:id="1475028973">
      <w:bodyDiv w:val="1"/>
      <w:marLeft w:val="0"/>
      <w:marRight w:val="0"/>
      <w:marTop w:val="0"/>
      <w:marBottom w:val="0"/>
      <w:divBdr>
        <w:top w:val="none" w:sz="0" w:space="0" w:color="auto"/>
        <w:left w:val="none" w:sz="0" w:space="0" w:color="auto"/>
        <w:bottom w:val="none" w:sz="0" w:space="0" w:color="auto"/>
        <w:right w:val="none" w:sz="0" w:space="0" w:color="auto"/>
      </w:divBdr>
    </w:div>
    <w:div w:id="1497568598">
      <w:bodyDiv w:val="1"/>
      <w:marLeft w:val="0"/>
      <w:marRight w:val="0"/>
      <w:marTop w:val="0"/>
      <w:marBottom w:val="0"/>
      <w:divBdr>
        <w:top w:val="none" w:sz="0" w:space="0" w:color="auto"/>
        <w:left w:val="none" w:sz="0" w:space="0" w:color="auto"/>
        <w:bottom w:val="none" w:sz="0" w:space="0" w:color="auto"/>
        <w:right w:val="none" w:sz="0" w:space="0" w:color="auto"/>
      </w:divBdr>
    </w:div>
    <w:div w:id="1513255918">
      <w:bodyDiv w:val="1"/>
      <w:marLeft w:val="0"/>
      <w:marRight w:val="0"/>
      <w:marTop w:val="0"/>
      <w:marBottom w:val="0"/>
      <w:divBdr>
        <w:top w:val="none" w:sz="0" w:space="0" w:color="auto"/>
        <w:left w:val="none" w:sz="0" w:space="0" w:color="auto"/>
        <w:bottom w:val="none" w:sz="0" w:space="0" w:color="auto"/>
        <w:right w:val="none" w:sz="0" w:space="0" w:color="auto"/>
      </w:divBdr>
    </w:div>
    <w:div w:id="1568569274">
      <w:bodyDiv w:val="1"/>
      <w:marLeft w:val="0"/>
      <w:marRight w:val="0"/>
      <w:marTop w:val="0"/>
      <w:marBottom w:val="0"/>
      <w:divBdr>
        <w:top w:val="none" w:sz="0" w:space="0" w:color="auto"/>
        <w:left w:val="none" w:sz="0" w:space="0" w:color="auto"/>
        <w:bottom w:val="none" w:sz="0" w:space="0" w:color="auto"/>
        <w:right w:val="none" w:sz="0" w:space="0" w:color="auto"/>
      </w:divBdr>
    </w:div>
    <w:div w:id="1574731728">
      <w:bodyDiv w:val="1"/>
      <w:marLeft w:val="0"/>
      <w:marRight w:val="0"/>
      <w:marTop w:val="0"/>
      <w:marBottom w:val="0"/>
      <w:divBdr>
        <w:top w:val="none" w:sz="0" w:space="0" w:color="auto"/>
        <w:left w:val="none" w:sz="0" w:space="0" w:color="auto"/>
        <w:bottom w:val="none" w:sz="0" w:space="0" w:color="auto"/>
        <w:right w:val="none" w:sz="0" w:space="0" w:color="auto"/>
      </w:divBdr>
    </w:div>
    <w:div w:id="1580359704">
      <w:bodyDiv w:val="1"/>
      <w:marLeft w:val="0"/>
      <w:marRight w:val="0"/>
      <w:marTop w:val="0"/>
      <w:marBottom w:val="0"/>
      <w:divBdr>
        <w:top w:val="none" w:sz="0" w:space="0" w:color="auto"/>
        <w:left w:val="none" w:sz="0" w:space="0" w:color="auto"/>
        <w:bottom w:val="none" w:sz="0" w:space="0" w:color="auto"/>
        <w:right w:val="none" w:sz="0" w:space="0" w:color="auto"/>
      </w:divBdr>
    </w:div>
    <w:div w:id="1627587926">
      <w:bodyDiv w:val="1"/>
      <w:marLeft w:val="0"/>
      <w:marRight w:val="0"/>
      <w:marTop w:val="0"/>
      <w:marBottom w:val="0"/>
      <w:divBdr>
        <w:top w:val="none" w:sz="0" w:space="0" w:color="auto"/>
        <w:left w:val="none" w:sz="0" w:space="0" w:color="auto"/>
        <w:bottom w:val="none" w:sz="0" w:space="0" w:color="auto"/>
        <w:right w:val="none" w:sz="0" w:space="0" w:color="auto"/>
      </w:divBdr>
    </w:div>
    <w:div w:id="1627737565">
      <w:bodyDiv w:val="1"/>
      <w:marLeft w:val="0"/>
      <w:marRight w:val="0"/>
      <w:marTop w:val="0"/>
      <w:marBottom w:val="0"/>
      <w:divBdr>
        <w:top w:val="none" w:sz="0" w:space="0" w:color="auto"/>
        <w:left w:val="none" w:sz="0" w:space="0" w:color="auto"/>
        <w:bottom w:val="none" w:sz="0" w:space="0" w:color="auto"/>
        <w:right w:val="none" w:sz="0" w:space="0" w:color="auto"/>
      </w:divBdr>
    </w:div>
    <w:div w:id="1720477873">
      <w:bodyDiv w:val="1"/>
      <w:marLeft w:val="0"/>
      <w:marRight w:val="0"/>
      <w:marTop w:val="0"/>
      <w:marBottom w:val="0"/>
      <w:divBdr>
        <w:top w:val="none" w:sz="0" w:space="0" w:color="auto"/>
        <w:left w:val="none" w:sz="0" w:space="0" w:color="auto"/>
        <w:bottom w:val="none" w:sz="0" w:space="0" w:color="auto"/>
        <w:right w:val="none" w:sz="0" w:space="0" w:color="auto"/>
      </w:divBdr>
    </w:div>
    <w:div w:id="1810825343">
      <w:bodyDiv w:val="1"/>
      <w:marLeft w:val="0"/>
      <w:marRight w:val="0"/>
      <w:marTop w:val="0"/>
      <w:marBottom w:val="0"/>
      <w:divBdr>
        <w:top w:val="none" w:sz="0" w:space="0" w:color="auto"/>
        <w:left w:val="none" w:sz="0" w:space="0" w:color="auto"/>
        <w:bottom w:val="none" w:sz="0" w:space="0" w:color="auto"/>
        <w:right w:val="none" w:sz="0" w:space="0" w:color="auto"/>
      </w:divBdr>
    </w:div>
    <w:div w:id="1821845123">
      <w:bodyDiv w:val="1"/>
      <w:marLeft w:val="0"/>
      <w:marRight w:val="0"/>
      <w:marTop w:val="0"/>
      <w:marBottom w:val="0"/>
      <w:divBdr>
        <w:top w:val="none" w:sz="0" w:space="0" w:color="auto"/>
        <w:left w:val="none" w:sz="0" w:space="0" w:color="auto"/>
        <w:bottom w:val="none" w:sz="0" w:space="0" w:color="auto"/>
        <w:right w:val="none" w:sz="0" w:space="0" w:color="auto"/>
      </w:divBdr>
    </w:div>
    <w:div w:id="1824882372">
      <w:bodyDiv w:val="1"/>
      <w:marLeft w:val="0"/>
      <w:marRight w:val="0"/>
      <w:marTop w:val="0"/>
      <w:marBottom w:val="0"/>
      <w:divBdr>
        <w:top w:val="none" w:sz="0" w:space="0" w:color="auto"/>
        <w:left w:val="none" w:sz="0" w:space="0" w:color="auto"/>
        <w:bottom w:val="none" w:sz="0" w:space="0" w:color="auto"/>
        <w:right w:val="none" w:sz="0" w:space="0" w:color="auto"/>
      </w:divBdr>
    </w:div>
    <w:div w:id="1830637733">
      <w:bodyDiv w:val="1"/>
      <w:marLeft w:val="0"/>
      <w:marRight w:val="0"/>
      <w:marTop w:val="0"/>
      <w:marBottom w:val="0"/>
      <w:divBdr>
        <w:top w:val="none" w:sz="0" w:space="0" w:color="auto"/>
        <w:left w:val="none" w:sz="0" w:space="0" w:color="auto"/>
        <w:bottom w:val="none" w:sz="0" w:space="0" w:color="auto"/>
        <w:right w:val="none" w:sz="0" w:space="0" w:color="auto"/>
      </w:divBdr>
    </w:div>
    <w:div w:id="1852988923">
      <w:bodyDiv w:val="1"/>
      <w:marLeft w:val="0"/>
      <w:marRight w:val="0"/>
      <w:marTop w:val="0"/>
      <w:marBottom w:val="0"/>
      <w:divBdr>
        <w:top w:val="none" w:sz="0" w:space="0" w:color="auto"/>
        <w:left w:val="none" w:sz="0" w:space="0" w:color="auto"/>
        <w:bottom w:val="none" w:sz="0" w:space="0" w:color="auto"/>
        <w:right w:val="none" w:sz="0" w:space="0" w:color="auto"/>
      </w:divBdr>
    </w:div>
    <w:div w:id="1939100886">
      <w:bodyDiv w:val="1"/>
      <w:marLeft w:val="0"/>
      <w:marRight w:val="0"/>
      <w:marTop w:val="0"/>
      <w:marBottom w:val="0"/>
      <w:divBdr>
        <w:top w:val="none" w:sz="0" w:space="0" w:color="auto"/>
        <w:left w:val="none" w:sz="0" w:space="0" w:color="auto"/>
        <w:bottom w:val="none" w:sz="0" w:space="0" w:color="auto"/>
        <w:right w:val="none" w:sz="0" w:space="0" w:color="auto"/>
      </w:divBdr>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
    <w:div w:id="2006014540">
      <w:bodyDiv w:val="1"/>
      <w:marLeft w:val="0"/>
      <w:marRight w:val="0"/>
      <w:marTop w:val="0"/>
      <w:marBottom w:val="0"/>
      <w:divBdr>
        <w:top w:val="none" w:sz="0" w:space="0" w:color="auto"/>
        <w:left w:val="none" w:sz="0" w:space="0" w:color="auto"/>
        <w:bottom w:val="none" w:sz="0" w:space="0" w:color="auto"/>
        <w:right w:val="none" w:sz="0" w:space="0" w:color="auto"/>
      </w:divBdr>
    </w:div>
    <w:div w:id="2049406078">
      <w:bodyDiv w:val="1"/>
      <w:marLeft w:val="0"/>
      <w:marRight w:val="0"/>
      <w:marTop w:val="0"/>
      <w:marBottom w:val="0"/>
      <w:divBdr>
        <w:top w:val="none" w:sz="0" w:space="0" w:color="auto"/>
        <w:left w:val="none" w:sz="0" w:space="0" w:color="auto"/>
        <w:bottom w:val="none" w:sz="0" w:space="0" w:color="auto"/>
        <w:right w:val="none" w:sz="0" w:space="0" w:color="auto"/>
      </w:divBdr>
    </w:div>
    <w:div w:id="2082872479">
      <w:bodyDiv w:val="1"/>
      <w:marLeft w:val="0"/>
      <w:marRight w:val="0"/>
      <w:marTop w:val="0"/>
      <w:marBottom w:val="0"/>
      <w:divBdr>
        <w:top w:val="none" w:sz="0" w:space="0" w:color="auto"/>
        <w:left w:val="none" w:sz="0" w:space="0" w:color="auto"/>
        <w:bottom w:val="none" w:sz="0" w:space="0" w:color="auto"/>
        <w:right w:val="none" w:sz="0" w:space="0" w:color="auto"/>
      </w:divBdr>
    </w:div>
    <w:div w:id="21157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Gilbody</dc:creator>
  <cp:keywords/>
  <dc:description/>
  <cp:lastModifiedBy>Amy Gilbody</cp:lastModifiedBy>
  <cp:revision>2</cp:revision>
  <cp:lastPrinted>2022-03-31T15:17:00Z</cp:lastPrinted>
  <dcterms:created xsi:type="dcterms:W3CDTF">2022-05-03T14:39:00Z</dcterms:created>
  <dcterms:modified xsi:type="dcterms:W3CDTF">2022-05-03T14:39:00Z</dcterms:modified>
</cp:coreProperties>
</file>